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158" w:rsidRPr="00B20A2E" w:rsidRDefault="00300158" w:rsidP="0010449B">
      <w:pPr>
        <w:ind w:right="-720"/>
        <w:jc w:val="both"/>
        <w:rPr>
          <w:rFonts w:ascii="Arial" w:hAnsi="Arial" w:cs="Arial"/>
          <w:b/>
          <w:sz w:val="22"/>
          <w:szCs w:val="22"/>
          <w:lang w:val="fr-FR"/>
        </w:rPr>
      </w:pPr>
    </w:p>
    <w:p w:rsidR="00300158" w:rsidRPr="00B20A2E" w:rsidRDefault="00300158" w:rsidP="0010449B">
      <w:pPr>
        <w:ind w:right="-720"/>
        <w:jc w:val="both"/>
        <w:rPr>
          <w:rFonts w:ascii="Arial" w:hAnsi="Arial" w:cs="Arial"/>
          <w:b/>
          <w:sz w:val="22"/>
          <w:szCs w:val="22"/>
          <w:lang w:val="fr-FR"/>
        </w:rPr>
      </w:pPr>
      <w:r>
        <w:rPr>
          <w:noProof/>
          <w:lang w:eastAsia="fr-CA"/>
        </w:rPr>
        <w:pict>
          <v:shapetype id="_x0000_t202" coordsize="21600,21600" o:spt="202" path="m,l,21600r21600,l21600,xe">
            <v:stroke joinstyle="miter"/>
            <v:path gradientshapeok="t" o:connecttype="rect"/>
          </v:shapetype>
          <v:shape id="Text Box 48" o:spid="_x0000_s1031" type="#_x0000_t202" style="position:absolute;left:0;text-align:left;margin-left:-45.6pt;margin-top:6.6pt;width:225.15pt;height:31.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">
            <v:textbox>
              <w:txbxContent>
                <w:p w:rsidR="00300158" w:rsidRPr="003C606E" w:rsidRDefault="00300158" w:rsidP="00E54F43">
                  <w:r>
                    <w:t xml:space="preserve">Approuvé le : 11 décembre </w:t>
                  </w:r>
                </w:p>
              </w:txbxContent>
            </v:textbox>
          </v:shape>
        </w:pict>
      </w:r>
    </w:p>
    <w:p w:rsidR="00300158" w:rsidRPr="00B20A2E" w:rsidRDefault="00300158" w:rsidP="00693FBB">
      <w:pPr>
        <w:ind w:right="-720"/>
        <w:jc w:val="right"/>
        <w:rPr>
          <w:rFonts w:ascii="Arial" w:hAnsi="Arial" w:cs="Arial"/>
          <w:b/>
          <w:sz w:val="22"/>
          <w:szCs w:val="22"/>
          <w:lang w:val="fr-FR"/>
        </w:rPr>
      </w:pPr>
      <w:r>
        <w:rPr>
          <w:rFonts w:ascii="Arial" w:hAnsi="Arial" w:cs="Arial"/>
          <w:b/>
          <w:sz w:val="22"/>
          <w:szCs w:val="22"/>
          <w:lang w:val="fr-FR"/>
        </w:rPr>
        <w:t xml:space="preserve">23 octobre </w:t>
      </w:r>
      <w:r w:rsidRPr="00B20A2E">
        <w:rPr>
          <w:rFonts w:ascii="Arial" w:hAnsi="Arial" w:cs="Arial"/>
          <w:b/>
          <w:sz w:val="22"/>
          <w:szCs w:val="22"/>
          <w:lang w:val="fr-FR"/>
        </w:rPr>
        <w:t>2012</w:t>
      </w:r>
    </w:p>
    <w:p w:rsidR="00300158" w:rsidRPr="00B20A2E" w:rsidRDefault="00300158"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300158" w:rsidRPr="00B20A2E" w:rsidRDefault="00300158" w:rsidP="003268AF">
      <w:pPr>
        <w:ind w:left="-856" w:right="-720"/>
        <w:jc w:val="both"/>
        <w:rPr>
          <w:rFonts w:ascii="Arial" w:hAnsi="Arial" w:cs="Arial"/>
          <w:b/>
          <w:sz w:val="22"/>
          <w:szCs w:val="22"/>
          <w:lang w:val="fr-FR"/>
        </w:rPr>
      </w:pPr>
    </w:p>
    <w:p w:rsidR="00300158" w:rsidRPr="00B20A2E" w:rsidRDefault="00300158" w:rsidP="00CC3609">
      <w:pPr>
        <w:spacing w:after="240"/>
        <w:ind w:left="-856" w:right="-720"/>
        <w:jc w:val="both"/>
        <w:rPr>
          <w:rFonts w:ascii="Arial" w:hAnsi="Arial" w:cs="Arial"/>
          <w:b/>
          <w:sz w:val="22"/>
          <w:szCs w:val="22"/>
          <w:lang w:val="fr-FR"/>
        </w:rPr>
      </w:pPr>
      <w:r w:rsidRPr="00B20A2E">
        <w:rPr>
          <w:rFonts w:ascii="Arial" w:hAnsi="Arial" w:cs="Arial"/>
          <w:b/>
          <w:sz w:val="22"/>
          <w:szCs w:val="22"/>
          <w:lang w:val="fr-FR"/>
        </w:rPr>
        <w:t>Présence des membres</w:t>
      </w:r>
    </w:p>
    <w:tbl>
      <w:tblPr>
        <w:tblW w:w="10317"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22"/>
        <w:gridCol w:w="6099"/>
        <w:gridCol w:w="1596"/>
      </w:tblGrid>
      <w:tr w:rsidR="00300158" w:rsidRPr="00B20A2E" w:rsidTr="00AB5608">
        <w:trPr>
          <w:trHeight w:val="653"/>
        </w:trPr>
        <w:tc>
          <w:tcPr>
            <w:tcW w:w="2622" w:type="dxa"/>
            <w:vAlign w:val="center"/>
          </w:tcPr>
          <w:p w:rsidR="00300158" w:rsidRPr="00B20A2E" w:rsidRDefault="00300158" w:rsidP="00462BD8">
            <w:pPr>
              <w:jc w:val="both"/>
              <w:rPr>
                <w:rFonts w:ascii="Arial" w:hAnsi="Arial" w:cs="Arial"/>
                <w:b/>
                <w:bCs/>
              </w:rPr>
            </w:pPr>
            <w:r>
              <w:rPr>
                <w:rFonts w:ascii="Arial" w:hAnsi="Arial" w:cs="Arial"/>
                <w:sz w:val="22"/>
                <w:szCs w:val="22"/>
                <w:lang w:val="fr-FR"/>
              </w:rPr>
              <w:t>Auger Danielle</w:t>
            </w:r>
          </w:p>
        </w:tc>
        <w:tc>
          <w:tcPr>
            <w:tcW w:w="6099" w:type="dxa"/>
            <w:vAlign w:val="center"/>
          </w:tcPr>
          <w:p w:rsidR="00300158" w:rsidRPr="00B20A2E" w:rsidRDefault="00300158" w:rsidP="00462BD8">
            <w:pPr>
              <w:jc w:val="both"/>
              <w:rPr>
                <w:rFonts w:ascii="Arial" w:hAnsi="Arial" w:cs="Arial"/>
                <w:bCs/>
                <w:lang w:val="fr-FR"/>
              </w:rPr>
            </w:pPr>
            <w:r w:rsidRPr="00B20A2E">
              <w:rPr>
                <w:rFonts w:ascii="Arial" w:hAnsi="Arial" w:cs="Arial"/>
                <w:bCs/>
                <w:sz w:val="22"/>
                <w:szCs w:val="22"/>
                <w:lang w:val="fr-FR"/>
              </w:rPr>
              <w:t>Direct</w:t>
            </w:r>
            <w:r>
              <w:rPr>
                <w:rFonts w:ascii="Arial" w:hAnsi="Arial" w:cs="Arial"/>
                <w:bCs/>
                <w:sz w:val="22"/>
                <w:szCs w:val="22"/>
                <w:lang w:val="fr-FR"/>
              </w:rPr>
              <w:t>rice</w:t>
            </w:r>
            <w:r w:rsidRPr="00B20A2E">
              <w:rPr>
                <w:rFonts w:ascii="Arial" w:hAnsi="Arial" w:cs="Arial"/>
                <w:bCs/>
                <w:sz w:val="22"/>
                <w:szCs w:val="22"/>
                <w:lang w:val="fr-FR"/>
              </w:rPr>
              <w:t xml:space="preserve"> de la </w:t>
            </w:r>
            <w:r w:rsidRPr="00B20A2E">
              <w:rPr>
                <w:rFonts w:ascii="Arial" w:hAnsi="Arial" w:cs="Arial"/>
                <w:sz w:val="22"/>
                <w:szCs w:val="22"/>
                <w:lang w:val="fr-FR"/>
              </w:rPr>
              <w:t>protection de la</w:t>
            </w:r>
            <w:r w:rsidRPr="00B20A2E">
              <w:rPr>
                <w:rFonts w:ascii="Arial" w:hAnsi="Arial" w:cs="Arial"/>
                <w:bCs/>
                <w:sz w:val="22"/>
                <w:szCs w:val="22"/>
                <w:lang w:val="fr-FR"/>
              </w:rPr>
              <w:t xml:space="preserve"> santé publique/MSSS</w:t>
            </w:r>
          </w:p>
        </w:tc>
        <w:tc>
          <w:tcPr>
            <w:tcW w:w="1596" w:type="dxa"/>
            <w:vAlign w:val="center"/>
          </w:tcPr>
          <w:p w:rsidR="00300158" w:rsidRDefault="00300158" w:rsidP="00462BD8">
            <w:pPr>
              <w:jc w:val="both"/>
              <w:rPr>
                <w:rFonts w:ascii="Arial" w:hAnsi="Arial" w:cs="Arial"/>
                <w:lang w:val="fr-FR"/>
              </w:rPr>
            </w:pPr>
            <w:r w:rsidRPr="00B20A2E">
              <w:rPr>
                <w:rFonts w:ascii="Arial" w:hAnsi="Arial" w:cs="Arial"/>
                <w:sz w:val="22"/>
                <w:szCs w:val="22"/>
                <w:lang w:val="fr-FR"/>
              </w:rPr>
              <w:t>Oui</w:t>
            </w:r>
            <w:r>
              <w:rPr>
                <w:rFonts w:ascii="Arial" w:hAnsi="Arial" w:cs="Arial"/>
                <w:sz w:val="22"/>
                <w:szCs w:val="22"/>
                <w:lang w:val="fr-FR"/>
              </w:rPr>
              <w:t xml:space="preserve"> </w:t>
            </w:r>
          </w:p>
          <w:p w:rsidR="00300158" w:rsidRPr="00B20A2E" w:rsidRDefault="00300158" w:rsidP="00462BD8">
            <w:pPr>
              <w:jc w:val="both"/>
              <w:rPr>
                <w:rFonts w:ascii="Arial" w:hAnsi="Arial" w:cs="Arial"/>
                <w:lang w:val="fr-FR"/>
              </w:rPr>
            </w:pPr>
            <w:r>
              <w:rPr>
                <w:rFonts w:ascii="Arial" w:hAnsi="Arial" w:cs="Arial"/>
                <w:sz w:val="22"/>
                <w:szCs w:val="22"/>
                <w:lang w:val="fr-FR"/>
              </w:rPr>
              <w:t>(matinée)</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 xml:space="preserve">Beauchemin Marc </w:t>
            </w:r>
          </w:p>
        </w:tc>
        <w:tc>
          <w:tcPr>
            <w:tcW w:w="6099" w:type="dxa"/>
            <w:vAlign w:val="center"/>
          </w:tcPr>
          <w:p w:rsidR="00300158" w:rsidRPr="00B20A2E" w:rsidRDefault="00300158" w:rsidP="0010449B">
            <w:pPr>
              <w:ind w:right="316"/>
              <w:jc w:val="both"/>
              <w:rPr>
                <w:rFonts w:ascii="Arial" w:hAnsi="Arial" w:cs="Arial"/>
                <w:bCs/>
                <w:lang w:val="fr-FR"/>
              </w:rPr>
            </w:pPr>
            <w:r>
              <w:rPr>
                <w:rFonts w:ascii="Arial" w:hAnsi="Arial" w:cs="Arial"/>
                <w:bCs/>
                <w:sz w:val="22"/>
                <w:szCs w:val="22"/>
                <w:lang w:val="fr-FR"/>
              </w:rPr>
              <w:t>Direction de la logistique sociosanitaire</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Bernier Sylvie</w:t>
            </w:r>
          </w:p>
        </w:tc>
        <w:tc>
          <w:tcPr>
            <w:tcW w:w="6099" w:type="dxa"/>
            <w:vAlign w:val="center"/>
          </w:tcPr>
          <w:p w:rsidR="00300158" w:rsidRPr="00B20A2E" w:rsidRDefault="00300158" w:rsidP="0010449B">
            <w:pPr>
              <w:ind w:right="316"/>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irection"/>
              </w:smartTagPr>
              <w:r w:rsidRPr="00B20A2E">
                <w:rPr>
                  <w:rFonts w:ascii="Arial" w:hAnsi="Arial" w:cs="Arial"/>
                  <w:bCs/>
                  <w:sz w:val="22"/>
                  <w:szCs w:val="22"/>
                  <w:lang w:val="fr-FR"/>
                </w:rPr>
                <w:t>la Direction</w:t>
              </w:r>
            </w:smartTag>
            <w:r w:rsidRPr="00B20A2E">
              <w:rPr>
                <w:rFonts w:ascii="Arial" w:hAnsi="Arial" w:cs="Arial"/>
                <w:bCs/>
                <w:sz w:val="22"/>
                <w:szCs w:val="22"/>
                <w:lang w:val="fr-FR"/>
              </w:rPr>
              <w:t xml:space="preserve"> de la qualité, MSSS</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Bolduc Daniel</w:t>
            </w:r>
          </w:p>
        </w:tc>
        <w:tc>
          <w:tcPr>
            <w:tcW w:w="6099" w:type="dxa"/>
            <w:vAlign w:val="center"/>
          </w:tcPr>
          <w:p w:rsidR="00300158" w:rsidRPr="00B20A2E" w:rsidRDefault="00300158" w:rsidP="0010449B">
            <w:pPr>
              <w:ind w:right="316"/>
              <w:jc w:val="both"/>
              <w:rPr>
                <w:rFonts w:ascii="Arial" w:hAnsi="Arial" w:cs="Arial"/>
                <w:bCs/>
                <w:lang w:val="fr-FR"/>
              </w:rPr>
            </w:pPr>
            <w:r>
              <w:rPr>
                <w:rFonts w:ascii="Arial" w:hAnsi="Arial" w:cs="Arial"/>
                <w:bCs/>
                <w:sz w:val="22"/>
                <w:szCs w:val="22"/>
                <w:lang w:val="fr-FR"/>
              </w:rPr>
              <w:t>DPSP(MSSS)</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Bourgault Anne-Marie</w:t>
            </w:r>
          </w:p>
        </w:tc>
        <w:tc>
          <w:tcPr>
            <w:tcW w:w="6099" w:type="dxa"/>
            <w:vAlign w:val="center"/>
          </w:tcPr>
          <w:p w:rsidR="00300158" w:rsidRPr="00B20A2E" w:rsidRDefault="00300158" w:rsidP="0010449B">
            <w:pPr>
              <w:ind w:right="316"/>
              <w:jc w:val="both"/>
              <w:rPr>
                <w:rFonts w:ascii="Arial" w:hAnsi="Arial" w:cs="Arial"/>
                <w:lang w:val="fr-FR"/>
              </w:rPr>
            </w:pPr>
            <w:r w:rsidRPr="00B20A2E">
              <w:rPr>
                <w:rFonts w:ascii="Arial" w:hAnsi="Arial" w:cs="Arial"/>
                <w:bCs/>
                <w:sz w:val="22"/>
                <w:szCs w:val="22"/>
                <w:lang w:val="fr-FR"/>
              </w:rPr>
              <w:t>Représentante du groupe vigilance pour la sécurité des soins</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Cohen Linda</w:t>
            </w:r>
          </w:p>
        </w:tc>
        <w:tc>
          <w:tcPr>
            <w:tcW w:w="6099" w:type="dxa"/>
            <w:vAlign w:val="center"/>
          </w:tcPr>
          <w:p w:rsidR="00300158" w:rsidRPr="00B20A2E" w:rsidRDefault="00300158" w:rsidP="0010449B">
            <w:pPr>
              <w:ind w:right="316"/>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Table"/>
              </w:smartTagPr>
              <w:r w:rsidRPr="00B20A2E">
                <w:rPr>
                  <w:rFonts w:ascii="Arial" w:hAnsi="Arial" w:cs="Arial"/>
                  <w:bCs/>
                  <w:sz w:val="22"/>
                  <w:szCs w:val="22"/>
                  <w:lang w:val="fr-FR"/>
                </w:rPr>
                <w:t>la Table</w:t>
              </w:r>
            </w:smartTag>
            <w:r w:rsidRPr="00B20A2E">
              <w:rPr>
                <w:rFonts w:ascii="Arial" w:hAnsi="Arial" w:cs="Arial"/>
                <w:bCs/>
                <w:sz w:val="22"/>
                <w:szCs w:val="22"/>
                <w:lang w:val="fr-FR"/>
              </w:rPr>
              <w:t xml:space="preserve"> régionale de </w:t>
            </w:r>
            <w:smartTag w:uri="urn:schemas-microsoft-com:office:smarttags" w:element="PersonName">
              <w:smartTagPr>
                <w:attr w:name="ProductID" w:val="la Mont￩r￩gie"/>
              </w:smartTagPr>
              <w:r w:rsidRPr="00B20A2E">
                <w:rPr>
                  <w:rFonts w:ascii="Arial" w:hAnsi="Arial" w:cs="Arial"/>
                  <w:bCs/>
                  <w:sz w:val="22"/>
                  <w:szCs w:val="22"/>
                  <w:lang w:val="fr-FR"/>
                </w:rPr>
                <w:t>la Montérégie</w:t>
              </w:r>
            </w:smartTag>
            <w:r w:rsidRPr="00B20A2E">
              <w:rPr>
                <w:rFonts w:ascii="Arial" w:hAnsi="Arial" w:cs="Arial"/>
                <w:bCs/>
                <w:sz w:val="22"/>
                <w:szCs w:val="22"/>
                <w:lang w:val="fr-FR"/>
              </w:rPr>
              <w:t xml:space="preserve"> (Pierre-Boucher)</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Non</w:t>
            </w:r>
          </w:p>
        </w:tc>
      </w:tr>
      <w:tr w:rsidR="00300158" w:rsidRPr="00B20A2E" w:rsidTr="00AB5608">
        <w:trPr>
          <w:trHeight w:val="270"/>
        </w:trPr>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Fortin Anne</w:t>
            </w:r>
          </w:p>
        </w:tc>
        <w:tc>
          <w:tcPr>
            <w:tcW w:w="6099" w:type="dxa"/>
            <w:vAlign w:val="center"/>
          </w:tcPr>
          <w:p w:rsidR="00300158" w:rsidRPr="00B20A2E" w:rsidRDefault="00300158" w:rsidP="0010449B">
            <w:pPr>
              <w:jc w:val="both"/>
              <w:rPr>
                <w:rFonts w:ascii="Arial" w:hAnsi="Arial" w:cs="Arial"/>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w:t>
            </w:r>
          </w:p>
        </w:tc>
        <w:tc>
          <w:tcPr>
            <w:tcW w:w="1596" w:type="dxa"/>
            <w:vAlign w:val="center"/>
          </w:tcPr>
          <w:p w:rsidR="00300158" w:rsidRPr="00B20A2E" w:rsidRDefault="00300158" w:rsidP="0010449B">
            <w:pPr>
              <w:jc w:val="both"/>
              <w:rPr>
                <w:rFonts w:ascii="Arial" w:hAnsi="Arial" w:cs="Arial"/>
                <w:bCs/>
                <w:lang w:val="fr-FR"/>
              </w:rPr>
            </w:pPr>
            <w:r>
              <w:rPr>
                <w:rFonts w:ascii="Arial" w:hAnsi="Arial" w:cs="Arial"/>
                <w:bCs/>
                <w:sz w:val="22"/>
                <w:szCs w:val="22"/>
                <w:lang w:val="fr-FR"/>
              </w:rPr>
              <w:t>Oui</w:t>
            </w:r>
          </w:p>
        </w:tc>
      </w:tr>
      <w:tr w:rsidR="00300158" w:rsidRPr="00B20A2E" w:rsidTr="00AB5608">
        <w:trPr>
          <w:trHeight w:val="270"/>
        </w:trPr>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Frenette Charles</w:t>
            </w:r>
          </w:p>
        </w:tc>
        <w:tc>
          <w:tcPr>
            <w:tcW w:w="6099"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Président du comité SPIN</w:t>
            </w:r>
          </w:p>
        </w:tc>
        <w:tc>
          <w:tcPr>
            <w:tcW w:w="1596"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Oui</w:t>
            </w:r>
            <w:r>
              <w:rPr>
                <w:rFonts w:ascii="Arial" w:hAnsi="Arial" w:cs="Arial"/>
                <w:bCs/>
                <w:sz w:val="22"/>
                <w:szCs w:val="22"/>
                <w:lang w:val="fr-FR"/>
              </w:rPr>
              <w:t xml:space="preserve"> (P.M.)</w:t>
            </w:r>
          </w:p>
        </w:tc>
      </w:tr>
      <w:tr w:rsidR="00300158" w:rsidRPr="00B20A2E" w:rsidTr="00AB5608">
        <w:trPr>
          <w:trHeight w:val="270"/>
        </w:trPr>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Galarneau Lise-Andrée</w:t>
            </w:r>
          </w:p>
        </w:tc>
        <w:tc>
          <w:tcPr>
            <w:tcW w:w="6099"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Présidente du CINQ</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 xml:space="preserve">Oui </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p>
        </w:tc>
        <w:tc>
          <w:tcPr>
            <w:tcW w:w="6099" w:type="dxa"/>
            <w:vAlign w:val="center"/>
          </w:tcPr>
          <w:p w:rsidR="00300158" w:rsidRPr="00B20A2E" w:rsidRDefault="00300158" w:rsidP="00BB512B">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Gourdeau Marie</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Représentante de l’AMMIQ</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Hudson Patricia</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Représentante de la TCNMI</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Laberge Sylvie</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Direction de la qualité</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 xml:space="preserve">Oui </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Lamothe François</w:t>
            </w:r>
          </w:p>
        </w:tc>
        <w:tc>
          <w:tcPr>
            <w:tcW w:w="6099" w:type="dxa"/>
            <w:vAlign w:val="center"/>
          </w:tcPr>
          <w:p w:rsidR="00300158" w:rsidRPr="00B20A2E" w:rsidRDefault="00300158" w:rsidP="00BB512B">
            <w:pPr>
              <w:jc w:val="both"/>
              <w:rPr>
                <w:rFonts w:ascii="Arial" w:hAnsi="Arial" w:cs="Arial"/>
                <w:bCs/>
                <w:lang w:val="fr-FR"/>
              </w:rPr>
            </w:pPr>
            <w:r w:rsidRPr="00B20A2E">
              <w:rPr>
                <w:rFonts w:ascii="Arial" w:hAnsi="Arial" w:cs="Arial"/>
                <w:bCs/>
                <w:sz w:val="22"/>
                <w:szCs w:val="22"/>
                <w:lang w:val="fr-FR"/>
              </w:rPr>
              <w:t xml:space="preserve">Président </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 xml:space="preserve">Oui </w:t>
            </w:r>
          </w:p>
        </w:tc>
      </w:tr>
      <w:tr w:rsidR="00300158" w:rsidRPr="00B20A2E" w:rsidTr="00AB5608">
        <w:tc>
          <w:tcPr>
            <w:tcW w:w="2622" w:type="dxa"/>
            <w:vAlign w:val="center"/>
          </w:tcPr>
          <w:p w:rsidR="00300158" w:rsidRDefault="00300158" w:rsidP="00E3356C">
            <w:pPr>
              <w:jc w:val="both"/>
              <w:rPr>
                <w:rFonts w:ascii="Arial" w:hAnsi="Arial" w:cs="Arial"/>
                <w:bCs/>
                <w:lang w:val="fr-FR"/>
              </w:rPr>
            </w:pPr>
            <w:r>
              <w:rPr>
                <w:rFonts w:ascii="Arial" w:hAnsi="Arial" w:cs="Arial"/>
                <w:sz w:val="22"/>
                <w:szCs w:val="22"/>
                <w:lang w:val="fr-FR"/>
              </w:rPr>
              <w:t>Laperrière Isabelle</w:t>
            </w:r>
          </w:p>
        </w:tc>
        <w:tc>
          <w:tcPr>
            <w:tcW w:w="6099" w:type="dxa"/>
            <w:vAlign w:val="center"/>
          </w:tcPr>
          <w:p w:rsidR="00300158" w:rsidRPr="00B20A2E" w:rsidRDefault="00300158" w:rsidP="0010449B">
            <w:pPr>
              <w:jc w:val="both"/>
              <w:rPr>
                <w:rFonts w:ascii="Arial" w:hAnsi="Arial" w:cs="Arial"/>
                <w:bCs/>
                <w:lang w:val="fr-FR"/>
              </w:rPr>
            </w:pPr>
            <w:r>
              <w:rPr>
                <w:rFonts w:ascii="Arial" w:hAnsi="Arial" w:cs="Arial"/>
                <w:bCs/>
                <w:sz w:val="22"/>
                <w:szCs w:val="22"/>
              </w:rPr>
              <w:t xml:space="preserve">Présidente de l’AIPI 2012-2014 </w:t>
            </w:r>
          </w:p>
        </w:tc>
        <w:tc>
          <w:tcPr>
            <w:tcW w:w="1596" w:type="dxa"/>
            <w:vAlign w:val="center"/>
          </w:tcPr>
          <w:p w:rsidR="00300158" w:rsidRDefault="00300158" w:rsidP="0010449B">
            <w:pPr>
              <w:jc w:val="both"/>
              <w:rPr>
                <w:rFonts w:ascii="Arial" w:hAnsi="Arial" w:cs="Arial"/>
                <w:lang w:val="fr-FR"/>
              </w:rPr>
            </w:pPr>
            <w:r>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E3356C">
            <w:pPr>
              <w:jc w:val="both"/>
              <w:rPr>
                <w:rFonts w:ascii="Arial" w:hAnsi="Arial" w:cs="Arial"/>
                <w:bCs/>
                <w:lang w:val="fr-FR"/>
              </w:rPr>
            </w:pPr>
            <w:r>
              <w:rPr>
                <w:rFonts w:ascii="Arial" w:hAnsi="Arial" w:cs="Arial"/>
                <w:bCs/>
                <w:sz w:val="22"/>
                <w:szCs w:val="22"/>
                <w:lang w:val="fr-FR"/>
              </w:rPr>
              <w:t>Massé Richard</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Représentant des DSP</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Marcil Claude</w:t>
            </w:r>
          </w:p>
        </w:tc>
        <w:tc>
          <w:tcPr>
            <w:tcW w:w="6099" w:type="dxa"/>
            <w:vAlign w:val="center"/>
          </w:tcPr>
          <w:p w:rsidR="00300158" w:rsidRPr="00B20A2E" w:rsidRDefault="00300158" w:rsidP="0010449B">
            <w:pPr>
              <w:jc w:val="both"/>
              <w:rPr>
                <w:rFonts w:ascii="Arial" w:hAnsi="Arial" w:cs="Arial"/>
                <w:lang w:val="fr-FR"/>
              </w:rPr>
            </w:pPr>
            <w:r w:rsidRPr="00B20A2E">
              <w:rPr>
                <w:rFonts w:ascii="Arial" w:hAnsi="Arial" w:cs="Arial"/>
                <w:bCs/>
                <w:sz w:val="22"/>
                <w:szCs w:val="22"/>
                <w:lang w:val="fr-FR"/>
              </w:rPr>
              <w:t>DGSSMU</w:t>
            </w:r>
          </w:p>
        </w:tc>
        <w:tc>
          <w:tcPr>
            <w:tcW w:w="1596" w:type="dxa"/>
            <w:vAlign w:val="center"/>
          </w:tcPr>
          <w:p w:rsidR="00300158" w:rsidRPr="00B20A2E" w:rsidRDefault="00300158" w:rsidP="0010449B">
            <w:pPr>
              <w:jc w:val="both"/>
              <w:rPr>
                <w:rFonts w:ascii="Arial" w:hAnsi="Arial" w:cs="Arial"/>
                <w:lang w:val="fr-FR"/>
              </w:rPr>
            </w:pPr>
            <w:r>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Mercier Denis</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Table régionale Abitibi Témiscaminque</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Morin Guylaine</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Présidente de CHICA Montréal</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EE626E">
            <w:pPr>
              <w:jc w:val="both"/>
              <w:rPr>
                <w:rFonts w:ascii="Arial" w:hAnsi="Arial" w:cs="Arial"/>
                <w:lang w:val="fr-FR"/>
              </w:rPr>
            </w:pPr>
            <w:r w:rsidRPr="00B20A2E">
              <w:rPr>
                <w:rFonts w:ascii="Arial" w:hAnsi="Arial" w:cs="Arial"/>
                <w:sz w:val="22"/>
                <w:szCs w:val="22"/>
                <w:lang w:val="fr-FR"/>
              </w:rPr>
              <w:t>Morissette Guy</w:t>
            </w:r>
          </w:p>
        </w:tc>
        <w:tc>
          <w:tcPr>
            <w:tcW w:w="6099" w:type="dxa"/>
            <w:vAlign w:val="center"/>
          </w:tcPr>
          <w:p w:rsidR="00300158" w:rsidRPr="00B20A2E" w:rsidRDefault="00300158" w:rsidP="00EE626E">
            <w:pPr>
              <w:jc w:val="both"/>
              <w:rPr>
                <w:rFonts w:ascii="Arial" w:hAnsi="Arial" w:cs="Arial"/>
                <w:bCs/>
                <w:lang w:val="fr-FR"/>
              </w:rPr>
            </w:pPr>
            <w:r w:rsidRPr="00B20A2E">
              <w:rPr>
                <w:rFonts w:ascii="Arial" w:hAnsi="Arial" w:cs="Arial"/>
                <w:bCs/>
                <w:sz w:val="22"/>
                <w:szCs w:val="22"/>
                <w:lang w:val="fr-FR"/>
              </w:rPr>
              <w:t xml:space="preserve">Représentant des PDG des agences </w:t>
            </w:r>
          </w:p>
        </w:tc>
        <w:tc>
          <w:tcPr>
            <w:tcW w:w="1596" w:type="dxa"/>
            <w:vAlign w:val="center"/>
          </w:tcPr>
          <w:p w:rsidR="00300158" w:rsidRPr="00B20A2E" w:rsidRDefault="00300158" w:rsidP="00EE626E">
            <w:pPr>
              <w:jc w:val="both"/>
              <w:rPr>
                <w:rFonts w:ascii="Arial" w:hAnsi="Arial" w:cs="Arial"/>
                <w:lang w:val="fr-FR"/>
              </w:rPr>
            </w:pPr>
            <w:r>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Savery Sandra</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Table régionale des Laurentides</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Soucy Chantal</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SP"/>
              </w:smartTagPr>
              <w:r w:rsidRPr="00B20A2E">
                <w:rPr>
                  <w:rFonts w:ascii="Arial" w:hAnsi="Arial" w:cs="Arial"/>
                  <w:bCs/>
                  <w:sz w:val="22"/>
                  <w:szCs w:val="22"/>
                  <w:lang w:val="fr-FR"/>
                </w:rPr>
                <w:t>la DSP</w:t>
              </w:r>
            </w:smartTag>
            <w:r w:rsidRPr="00B20A2E">
              <w:rPr>
                <w:rFonts w:ascii="Arial" w:hAnsi="Arial" w:cs="Arial"/>
                <w:bCs/>
                <w:sz w:val="22"/>
                <w:szCs w:val="22"/>
                <w:lang w:val="fr-FR"/>
              </w:rPr>
              <w:t xml:space="preserve"> de Montréal</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 xml:space="preserve">Oui </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Sicard Nadine</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DPSP</w:t>
            </w:r>
            <w:r>
              <w:rPr>
                <w:rFonts w:ascii="Arial" w:hAnsi="Arial" w:cs="Arial"/>
                <w:bCs/>
                <w:sz w:val="22"/>
                <w:szCs w:val="22"/>
                <w:lang w:val="fr-FR"/>
              </w:rPr>
              <w:t xml:space="preserve"> (MSSS)</w:t>
            </w:r>
            <w:r w:rsidRPr="00B20A2E">
              <w:rPr>
                <w:rFonts w:ascii="Arial" w:hAnsi="Arial" w:cs="Arial"/>
                <w:bCs/>
                <w:sz w:val="22"/>
                <w:szCs w:val="22"/>
                <w:lang w:val="fr-FR"/>
              </w:rPr>
              <w:t xml:space="preserve"> </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Oui</w:t>
            </w:r>
          </w:p>
        </w:tc>
      </w:tr>
      <w:tr w:rsidR="00300158" w:rsidRPr="00B20A2E" w:rsidTr="00AB5608">
        <w:tc>
          <w:tcPr>
            <w:tcW w:w="2622"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Tremblay Claude</w:t>
            </w:r>
          </w:p>
        </w:tc>
        <w:tc>
          <w:tcPr>
            <w:tcW w:w="6099" w:type="dxa"/>
            <w:vAlign w:val="center"/>
          </w:tcPr>
          <w:p w:rsidR="00300158" w:rsidRPr="00B20A2E" w:rsidRDefault="00300158" w:rsidP="0010449B">
            <w:pPr>
              <w:jc w:val="both"/>
              <w:rPr>
                <w:rFonts w:ascii="Arial" w:hAnsi="Arial" w:cs="Arial"/>
                <w:bCs/>
                <w:lang w:val="fr-FR"/>
              </w:rPr>
            </w:pPr>
            <w:r w:rsidRPr="00B20A2E">
              <w:rPr>
                <w:rFonts w:ascii="Arial" w:hAnsi="Arial" w:cs="Arial"/>
                <w:bCs/>
                <w:sz w:val="22"/>
                <w:szCs w:val="22"/>
                <w:lang w:val="fr-FR"/>
              </w:rPr>
              <w:t>Représentante de l’AMMIQ</w:t>
            </w:r>
          </w:p>
        </w:tc>
        <w:tc>
          <w:tcPr>
            <w:tcW w:w="1596" w:type="dxa"/>
            <w:vAlign w:val="center"/>
          </w:tcPr>
          <w:p w:rsidR="00300158" w:rsidRPr="00B20A2E" w:rsidRDefault="00300158" w:rsidP="00C5586D">
            <w:pPr>
              <w:jc w:val="both"/>
              <w:rPr>
                <w:rFonts w:ascii="Arial" w:hAnsi="Arial" w:cs="Arial"/>
                <w:lang w:val="fr-FR"/>
              </w:rPr>
            </w:pPr>
            <w:r>
              <w:rPr>
                <w:rFonts w:ascii="Arial" w:hAnsi="Arial" w:cs="Arial"/>
                <w:sz w:val="22"/>
                <w:szCs w:val="22"/>
                <w:lang w:val="fr-FR"/>
              </w:rPr>
              <w:t>Non</w:t>
            </w:r>
          </w:p>
        </w:tc>
      </w:tr>
      <w:tr w:rsidR="00300158" w:rsidRPr="00B20A2E" w:rsidTr="00AB5608">
        <w:tc>
          <w:tcPr>
            <w:tcW w:w="2622" w:type="dxa"/>
            <w:vAlign w:val="center"/>
          </w:tcPr>
          <w:p w:rsidR="00300158" w:rsidRPr="00B20A2E" w:rsidRDefault="00300158" w:rsidP="0010449B">
            <w:pPr>
              <w:jc w:val="both"/>
              <w:rPr>
                <w:rFonts w:ascii="Arial" w:hAnsi="Arial" w:cs="Arial"/>
                <w:lang w:val="de-DE"/>
              </w:rPr>
            </w:pPr>
            <w:r w:rsidRPr="00B20A2E">
              <w:rPr>
                <w:rFonts w:ascii="Arial" w:hAnsi="Arial" w:cs="Arial"/>
                <w:sz w:val="22"/>
                <w:szCs w:val="22"/>
                <w:lang w:val="de-DE"/>
              </w:rPr>
              <w:t>Tremblay Madeleine</w:t>
            </w:r>
          </w:p>
        </w:tc>
        <w:tc>
          <w:tcPr>
            <w:tcW w:w="6099" w:type="dxa"/>
            <w:vAlign w:val="center"/>
          </w:tcPr>
          <w:p w:rsidR="00300158" w:rsidRPr="00B20A2E" w:rsidRDefault="00300158" w:rsidP="00D86C94">
            <w:pPr>
              <w:jc w:val="both"/>
              <w:rPr>
                <w:rFonts w:ascii="Arial" w:hAnsi="Arial" w:cs="Arial"/>
                <w:bCs/>
                <w:lang w:val="fr-FR"/>
              </w:rPr>
            </w:pPr>
            <w:r w:rsidRPr="00B20A2E">
              <w:rPr>
                <w:rFonts w:ascii="Arial" w:hAnsi="Arial" w:cs="Arial"/>
                <w:bCs/>
                <w:sz w:val="22"/>
                <w:szCs w:val="22"/>
                <w:lang w:val="fr-FR"/>
              </w:rPr>
              <w:t xml:space="preserve">Coordonnatrice du dossier /DPSP </w:t>
            </w:r>
            <w:r>
              <w:rPr>
                <w:rFonts w:ascii="Arial" w:hAnsi="Arial" w:cs="Arial"/>
                <w:bCs/>
                <w:sz w:val="22"/>
                <w:szCs w:val="22"/>
                <w:lang w:val="fr-FR"/>
              </w:rPr>
              <w:t>(MSSS)</w:t>
            </w:r>
          </w:p>
        </w:tc>
        <w:tc>
          <w:tcPr>
            <w:tcW w:w="1596" w:type="dxa"/>
            <w:vAlign w:val="center"/>
          </w:tcPr>
          <w:p w:rsidR="00300158" w:rsidRPr="00B20A2E" w:rsidRDefault="00300158" w:rsidP="0010449B">
            <w:pPr>
              <w:jc w:val="both"/>
              <w:rPr>
                <w:rFonts w:ascii="Arial" w:hAnsi="Arial" w:cs="Arial"/>
                <w:lang w:val="fr-FR"/>
              </w:rPr>
            </w:pPr>
            <w:r w:rsidRPr="00B20A2E">
              <w:rPr>
                <w:rFonts w:ascii="Arial" w:hAnsi="Arial" w:cs="Arial"/>
                <w:sz w:val="22"/>
                <w:szCs w:val="22"/>
                <w:lang w:val="fr-FR"/>
              </w:rPr>
              <w:t>Oui</w:t>
            </w:r>
            <w:r w:rsidRPr="00B20A2E">
              <w:rPr>
                <w:rFonts w:ascii="Arial" w:hAnsi="Arial" w:cs="Arial"/>
                <w:bCs/>
                <w:sz w:val="22"/>
                <w:szCs w:val="22"/>
                <w:lang w:val="fr-FR"/>
              </w:rPr>
              <w:t xml:space="preserve"> </w:t>
            </w:r>
          </w:p>
        </w:tc>
      </w:tr>
      <w:tr w:rsidR="00300158" w:rsidRPr="00B20A2E" w:rsidTr="00AB5608">
        <w:tc>
          <w:tcPr>
            <w:tcW w:w="2622" w:type="dxa"/>
            <w:vAlign w:val="center"/>
          </w:tcPr>
          <w:p w:rsidR="00300158" w:rsidRPr="00B20A2E" w:rsidRDefault="00300158" w:rsidP="00395C76">
            <w:pPr>
              <w:jc w:val="both"/>
              <w:rPr>
                <w:rFonts w:ascii="Arial" w:hAnsi="Arial" w:cs="Arial"/>
                <w:lang w:val="fr-FR"/>
              </w:rPr>
            </w:pPr>
            <w:r w:rsidRPr="00B20A2E">
              <w:rPr>
                <w:rFonts w:ascii="Arial" w:hAnsi="Arial" w:cs="Arial"/>
                <w:sz w:val="22"/>
                <w:szCs w:val="22"/>
                <w:lang w:val="fr-FR"/>
              </w:rPr>
              <w:t>Ulysse Marie-Andrée</w:t>
            </w:r>
          </w:p>
        </w:tc>
        <w:tc>
          <w:tcPr>
            <w:tcW w:w="6099" w:type="dxa"/>
            <w:vAlign w:val="center"/>
          </w:tcPr>
          <w:p w:rsidR="00300158" w:rsidRPr="00B20A2E" w:rsidRDefault="00300158" w:rsidP="00395C76">
            <w:pPr>
              <w:jc w:val="both"/>
              <w:rPr>
                <w:rFonts w:ascii="Arial" w:hAnsi="Arial" w:cs="Arial"/>
                <w:bCs/>
                <w:lang w:val="fr-FR"/>
              </w:rPr>
            </w:pPr>
            <w:r w:rsidRPr="00B20A2E">
              <w:rPr>
                <w:rFonts w:ascii="Arial" w:hAnsi="Arial" w:cs="Arial"/>
                <w:bCs/>
                <w:sz w:val="22"/>
                <w:szCs w:val="22"/>
                <w:lang w:val="fr-FR"/>
              </w:rPr>
              <w:t>Représentante de  l’AQESSS</w:t>
            </w:r>
          </w:p>
        </w:tc>
        <w:tc>
          <w:tcPr>
            <w:tcW w:w="1596" w:type="dxa"/>
            <w:vAlign w:val="center"/>
          </w:tcPr>
          <w:p w:rsidR="00300158" w:rsidRPr="00B20A2E" w:rsidRDefault="00300158" w:rsidP="00395C76">
            <w:pPr>
              <w:jc w:val="both"/>
              <w:rPr>
                <w:rFonts w:ascii="Arial" w:hAnsi="Arial" w:cs="Arial"/>
                <w:lang w:val="fr-FR"/>
              </w:rPr>
            </w:pPr>
            <w:r w:rsidRPr="00B20A2E">
              <w:rPr>
                <w:rFonts w:ascii="Arial" w:hAnsi="Arial" w:cs="Arial"/>
                <w:sz w:val="22"/>
                <w:szCs w:val="22"/>
                <w:lang w:val="fr-FR"/>
              </w:rPr>
              <w:t xml:space="preserve">Oui </w:t>
            </w:r>
          </w:p>
        </w:tc>
      </w:tr>
      <w:tr w:rsidR="00300158" w:rsidRPr="00B20A2E" w:rsidTr="00AB5608">
        <w:tc>
          <w:tcPr>
            <w:tcW w:w="2622" w:type="dxa"/>
            <w:vAlign w:val="center"/>
          </w:tcPr>
          <w:p w:rsidR="00300158" w:rsidRPr="00B20A2E" w:rsidRDefault="00300158" w:rsidP="0010449B">
            <w:pPr>
              <w:jc w:val="both"/>
              <w:rPr>
                <w:rFonts w:ascii="Arial" w:hAnsi="Arial" w:cs="Arial"/>
                <w:lang w:val="de-DE"/>
              </w:rPr>
            </w:pPr>
          </w:p>
        </w:tc>
        <w:tc>
          <w:tcPr>
            <w:tcW w:w="6099" w:type="dxa"/>
            <w:vAlign w:val="center"/>
          </w:tcPr>
          <w:p w:rsidR="00300158" w:rsidRPr="00B20A2E" w:rsidRDefault="00300158" w:rsidP="0010449B">
            <w:pPr>
              <w:jc w:val="both"/>
              <w:rPr>
                <w:rFonts w:ascii="Arial" w:hAnsi="Arial" w:cs="Arial"/>
                <w:bCs/>
                <w:lang w:val="fr-FR"/>
              </w:rPr>
            </w:pPr>
          </w:p>
        </w:tc>
        <w:tc>
          <w:tcPr>
            <w:tcW w:w="1596" w:type="dxa"/>
            <w:vAlign w:val="center"/>
          </w:tcPr>
          <w:p w:rsidR="00300158" w:rsidRPr="00B20A2E" w:rsidRDefault="00300158" w:rsidP="0010449B">
            <w:pPr>
              <w:jc w:val="both"/>
              <w:rPr>
                <w:rFonts w:ascii="Arial" w:hAnsi="Arial" w:cs="Arial"/>
                <w:bCs/>
                <w:lang w:val="fr-FR"/>
              </w:rPr>
            </w:pPr>
          </w:p>
        </w:tc>
      </w:tr>
      <w:tr w:rsidR="00300158" w:rsidRPr="00B20A2E" w:rsidTr="00AB5608">
        <w:tc>
          <w:tcPr>
            <w:tcW w:w="2622" w:type="dxa"/>
            <w:vAlign w:val="center"/>
          </w:tcPr>
          <w:p w:rsidR="00300158" w:rsidRPr="00B20A2E" w:rsidRDefault="00300158" w:rsidP="0010449B">
            <w:pPr>
              <w:jc w:val="both"/>
              <w:rPr>
                <w:rFonts w:ascii="Arial" w:hAnsi="Arial" w:cs="Arial"/>
                <w:lang w:val="de-DE"/>
              </w:rPr>
            </w:pPr>
          </w:p>
        </w:tc>
        <w:tc>
          <w:tcPr>
            <w:tcW w:w="6099" w:type="dxa"/>
            <w:vAlign w:val="center"/>
          </w:tcPr>
          <w:p w:rsidR="00300158" w:rsidRPr="00B20A2E" w:rsidRDefault="00300158" w:rsidP="0010449B">
            <w:pPr>
              <w:jc w:val="both"/>
              <w:rPr>
                <w:rFonts w:ascii="Arial" w:hAnsi="Arial" w:cs="Arial"/>
                <w:bCs/>
                <w:lang w:val="fr-FR"/>
              </w:rPr>
            </w:pPr>
          </w:p>
        </w:tc>
        <w:tc>
          <w:tcPr>
            <w:tcW w:w="1596" w:type="dxa"/>
            <w:vAlign w:val="center"/>
          </w:tcPr>
          <w:p w:rsidR="00300158" w:rsidRPr="00B20A2E" w:rsidRDefault="00300158" w:rsidP="0010449B">
            <w:pPr>
              <w:jc w:val="both"/>
              <w:rPr>
                <w:rFonts w:ascii="Arial" w:hAnsi="Arial" w:cs="Arial"/>
                <w:bCs/>
                <w:lang w:val="fr-FR"/>
              </w:rPr>
            </w:pPr>
          </w:p>
        </w:tc>
      </w:tr>
    </w:tbl>
    <w:p w:rsidR="00300158" w:rsidRPr="00B20A2E" w:rsidRDefault="00300158" w:rsidP="0010449B">
      <w:pPr>
        <w:jc w:val="both"/>
        <w:rPr>
          <w:rFonts w:ascii="Arial" w:hAnsi="Arial" w:cs="Arial"/>
          <w:sz w:val="22"/>
          <w:szCs w:val="22"/>
          <w:lang w:val="fr-FR"/>
        </w:rPr>
      </w:pPr>
    </w:p>
    <w:p w:rsidR="00300158" w:rsidRPr="00B20A2E" w:rsidRDefault="00300158" w:rsidP="0010449B">
      <w:pPr>
        <w:jc w:val="both"/>
        <w:rPr>
          <w:rFonts w:ascii="Arial" w:hAnsi="Arial" w:cs="Arial"/>
          <w:sz w:val="22"/>
          <w:szCs w:val="22"/>
          <w:lang w:val="fr-FR"/>
        </w:rPr>
      </w:pPr>
      <w:r>
        <w:rPr>
          <w:noProof/>
          <w:lang w:eastAsia="fr-CA"/>
        </w:rPr>
        <w:pict>
          <v:shape id="Text Box 50" o:spid="_x0000_s1032" type="#_x0000_t202" style="position:absolute;left:0;text-align:left;margin-left:0;margin-top:5.45pt;width:385.1pt;height:27pt;z-index:251659264;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">
            <v:textbox>
              <w:txbxContent>
                <w:p w:rsidR="00300158" w:rsidRPr="00960706" w:rsidRDefault="00300158" w:rsidP="003268AF">
                  <w:pPr>
                    <w:ind w:left="456" w:hanging="456"/>
                    <w:rPr>
                      <w:rFonts w:ascii="Arial (W1)" w:hAnsi="Arial (W1)" w:cs="Arial (W1)"/>
                      <w:smallCaps/>
                      <w:sz w:val="18"/>
                      <w:lang w:val="fr-FR"/>
                    </w:rPr>
                  </w:pPr>
                  <w:r>
                    <w:rPr>
                      <w:rFonts w:ascii="Arial" w:hAnsi="Arial" w:cs="Arial"/>
                      <w:smallCaps/>
                      <w:sz w:val="18"/>
                      <w:lang w:val="fr-FR"/>
                    </w:rPr>
                    <w:t xml:space="preserve">c. c. : </w:t>
                  </w:r>
                  <w:r>
                    <w:rPr>
                      <w:rFonts w:ascii="Arial" w:hAnsi="Arial" w:cs="Arial"/>
                      <w:smallCaps/>
                      <w:sz w:val="18"/>
                      <w:lang w:val="fr-FR"/>
                    </w:rPr>
                    <w:tab/>
                    <w:t>Horacio Arruda</w:t>
                  </w:r>
                  <w:r>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300158" w:rsidRDefault="00300158" w:rsidP="00736F48">
                  <w:pPr>
                    <w:ind w:left="456" w:firstLine="252"/>
                    <w:rPr>
                      <w:rFonts w:ascii="Arial" w:hAnsi="Arial" w:cs="Arial"/>
                      <w:smallCaps/>
                      <w:sz w:val="18"/>
                      <w:lang w:val="fr-FR"/>
                    </w:rPr>
                  </w:pPr>
                  <w:r>
                    <w:rPr>
                      <w:rFonts w:ascii="Arial (W1)" w:hAnsi="Arial (W1)" w:cs="Arial (W1)"/>
                      <w:smallCaps/>
                      <w:sz w:val="18"/>
                      <w:lang w:val="fr-FR"/>
                    </w:rPr>
                    <w:t>Danielle Auger</w:t>
                  </w:r>
                  <w:r w:rsidRPr="00960706">
                    <w:rPr>
                      <w:rFonts w:ascii="Arial (W1)" w:hAnsi="Arial (W1)" w:cs="Arial (W1)"/>
                      <w:smallCaps/>
                      <w:sz w:val="18"/>
                      <w:lang w:val="fr-FR"/>
                    </w:rPr>
                    <w:t>, direct</w:t>
                  </w:r>
                  <w:r>
                    <w:rPr>
                      <w:rFonts w:ascii="Arial (W1)" w:hAnsi="Arial (W1)" w:cs="Arial (W1)"/>
                      <w:smallCaps/>
                      <w:sz w:val="18"/>
                      <w:lang w:val="fr-FR"/>
                    </w:rPr>
                    <w:t>rice</w:t>
                  </w:r>
                  <w:r w:rsidRPr="00960706">
                    <w:rPr>
                      <w:rFonts w:ascii="Arial (W1)" w:hAnsi="Arial (W1)" w:cs="Arial (W1)"/>
                      <w:smallCaps/>
                      <w:sz w:val="18"/>
                      <w:lang w:val="fr-FR"/>
                    </w:rPr>
                    <w:t xml:space="preserve"> de </w:t>
                  </w:r>
                  <w:smartTag w:uri="urn:schemas-microsoft-com:office:smarttags" w:element="PersonName">
                    <w:smartTagPr>
                      <w:attr w:name="ProductID" w:val="LA PROTECTION DE"/>
                    </w:smartTagPr>
                    <w:r w:rsidRPr="00960706">
                      <w:rPr>
                        <w:rFonts w:ascii="Arial (W1)" w:hAnsi="Arial (W1)" w:cs="Arial (W1)"/>
                        <w:smallCaps/>
                        <w:sz w:val="18"/>
                        <w:lang w:val="fr-FR"/>
                      </w:rPr>
                      <w:t>la protection de</w:t>
                    </w:r>
                  </w:smartTag>
                  <w:r w:rsidRPr="00960706">
                    <w:rPr>
                      <w:rFonts w:ascii="Arial (W1)" w:hAnsi="Arial (W1)" w:cs="Arial (W1)"/>
                      <w:smallCaps/>
                      <w:sz w:val="18"/>
                      <w:lang w:val="fr-FR"/>
                    </w:rPr>
                    <w:t xml:space="preserve"> </w:t>
                  </w:r>
                  <w:smartTag w:uri="urn:schemas-microsoft-com:office:smarttags" w:element="PersonName">
                    <w:smartTagPr>
                      <w:attr w:name="ProductID" w:val="LA SANT￉ PUBLIQUE"/>
                    </w:smartTagPr>
                    <w:r w:rsidRPr="00960706">
                      <w:rPr>
                        <w:rFonts w:ascii="Arial (W1)" w:hAnsi="Arial (W1)" w:cs="Arial (W1)"/>
                        <w:smallCaps/>
                        <w:sz w:val="18"/>
                        <w:lang w:val="fr-FR"/>
                      </w:rPr>
                      <w:t xml:space="preserve">la </w:t>
                    </w:r>
                    <w:r>
                      <w:rPr>
                        <w:rFonts w:ascii="Arial (W1)" w:hAnsi="Arial (W1)" w:cs="Arial (W1)"/>
                        <w:smallCaps/>
                        <w:sz w:val="18"/>
                        <w:lang w:val="fr-FR"/>
                      </w:rPr>
                      <w:t>santé</w:t>
                    </w:r>
                    <w:r w:rsidRPr="00960706">
                      <w:rPr>
                        <w:rFonts w:ascii="Arial (W1)" w:hAnsi="Arial (W1)" w:cs="Arial (W1)"/>
                        <w:smallCaps/>
                        <w:sz w:val="18"/>
                        <w:lang w:val="fr-FR"/>
                      </w:rPr>
                      <w:t xml:space="preserve"> </w:t>
                    </w:r>
                    <w:r>
                      <w:rPr>
                        <w:rFonts w:ascii="Arial (W1)" w:hAnsi="Arial (W1)" w:cs="Arial (W1)"/>
                        <w:smallCaps/>
                        <w:sz w:val="18"/>
                        <w:lang w:val="fr-FR"/>
                      </w:rPr>
                      <w:t>publique</w:t>
                    </w:r>
                  </w:smartTag>
                  <w:r w:rsidRPr="00960706">
                    <w:rPr>
                      <w:rFonts w:ascii="Arial (W1)" w:hAnsi="Arial (W1)" w:cs="Arial (W1)"/>
                      <w:smallCaps/>
                      <w:sz w:val="18"/>
                      <w:lang w:val="fr-FR"/>
                    </w:rPr>
                    <w:t xml:space="preserve">, </w:t>
                  </w:r>
                  <w:r>
                    <w:rPr>
                      <w:rFonts w:ascii="Arial (W1)" w:hAnsi="Arial (W1)" w:cs="Arial (W1)"/>
                      <w:smallCaps/>
                      <w:sz w:val="18"/>
                      <w:lang w:val="fr-FR"/>
                    </w:rPr>
                    <w:t>MSSS</w:t>
                  </w:r>
                </w:p>
                <w:p w:rsidR="00300158" w:rsidRDefault="00300158" w:rsidP="003268AF">
                  <w:pPr>
                    <w:ind w:left="456" w:hanging="57"/>
                    <w:rPr>
                      <w:rFonts w:ascii="Arial" w:hAnsi="Arial" w:cs="Arial"/>
                      <w:smallCaps/>
                      <w:sz w:val="18"/>
                      <w:lang w:val="fr-FR"/>
                    </w:rPr>
                  </w:pPr>
                </w:p>
                <w:p w:rsidR="00300158" w:rsidRDefault="00300158" w:rsidP="003268AF">
                  <w:pPr>
                    <w:tabs>
                      <w:tab w:val="left" w:pos="285"/>
                    </w:tabs>
                    <w:rPr>
                      <w:lang w:val="fr-FR"/>
                    </w:rPr>
                  </w:pPr>
                </w:p>
              </w:txbxContent>
            </v:textbox>
          </v:shape>
        </w:pict>
      </w:r>
    </w:p>
    <w:p w:rsidR="00300158" w:rsidRPr="00B20A2E" w:rsidRDefault="00300158" w:rsidP="0010449B">
      <w:pPr>
        <w:jc w:val="both"/>
        <w:rPr>
          <w:rFonts w:ascii="Arial" w:hAnsi="Arial" w:cs="Arial"/>
          <w:sz w:val="22"/>
          <w:szCs w:val="22"/>
          <w:lang w:val="fr-FR"/>
        </w:rPr>
      </w:pPr>
    </w:p>
    <w:p w:rsidR="00300158" w:rsidRPr="00B20A2E" w:rsidRDefault="00300158" w:rsidP="0010449B">
      <w:pPr>
        <w:jc w:val="both"/>
        <w:rPr>
          <w:rFonts w:ascii="Arial" w:hAnsi="Arial" w:cs="Arial"/>
          <w:sz w:val="22"/>
          <w:szCs w:val="22"/>
          <w:lang w:val="fr-FR"/>
        </w:rPr>
      </w:pPr>
    </w:p>
    <w:p w:rsidR="00300158" w:rsidRPr="00B20A2E" w:rsidRDefault="00300158" w:rsidP="00AB5608">
      <w:pPr>
        <w:ind w:right="14"/>
        <w:jc w:val="both"/>
        <w:rPr>
          <w:rFonts w:ascii="Arial" w:hAnsi="Arial" w:cs="Arial"/>
          <w:b/>
          <w:sz w:val="22"/>
          <w:szCs w:val="22"/>
          <w:lang w:val="fr-FR"/>
        </w:rPr>
      </w:pPr>
      <w:r w:rsidRPr="00B20A2E">
        <w:rPr>
          <w:rFonts w:ascii="Arial" w:hAnsi="Arial" w:cs="Arial"/>
          <w:b/>
          <w:sz w:val="22"/>
          <w:szCs w:val="22"/>
          <w:lang w:val="fr-FR"/>
        </w:rPr>
        <w:br w:type="page"/>
        <w:t xml:space="preserve">N.D.L.R. : Dans le présent compte-rendu, les éléments à suivre de près, les actions et les orientations privilégiées par </w:t>
      </w:r>
      <w:smartTag w:uri="urn:schemas-microsoft-com:office:smarttags" w:element="PersonName">
        <w:smartTagPr>
          <w:attr w:name="ProductID" w:val="la Table"/>
        </w:smartTagPr>
        <w:r w:rsidRPr="00B20A2E">
          <w:rPr>
            <w:rFonts w:ascii="Arial" w:hAnsi="Arial" w:cs="Arial"/>
            <w:b/>
            <w:sz w:val="22"/>
            <w:szCs w:val="22"/>
            <w:lang w:val="fr-FR"/>
          </w:rPr>
          <w:t>la Table</w:t>
        </w:r>
      </w:smartTag>
      <w:r w:rsidRPr="00B20A2E">
        <w:rPr>
          <w:rFonts w:ascii="Arial" w:hAnsi="Arial" w:cs="Arial"/>
          <w:b/>
          <w:sz w:val="22"/>
          <w:szCs w:val="22"/>
          <w:lang w:val="fr-FR"/>
        </w:rPr>
        <w:t xml:space="preserve"> sont encadrés (texte encadré)</w:t>
      </w:r>
    </w:p>
    <w:p w:rsidR="00300158" w:rsidRPr="00B20A2E" w:rsidRDefault="00300158" w:rsidP="0010449B">
      <w:pPr>
        <w:ind w:right="-720"/>
        <w:jc w:val="both"/>
        <w:rPr>
          <w:rFonts w:ascii="Arial" w:hAnsi="Arial" w:cs="Arial"/>
          <w:b/>
          <w:sz w:val="22"/>
          <w:szCs w:val="22"/>
          <w:lang w:val="fr-FR"/>
        </w:rPr>
      </w:pPr>
    </w:p>
    <w:p w:rsidR="00300158" w:rsidRPr="00B20A2E" w:rsidRDefault="00300158" w:rsidP="009C6D5E">
      <w:pPr>
        <w:pStyle w:val="BodyText"/>
        <w:tabs>
          <w:tab w:val="left" w:pos="851"/>
        </w:tabs>
        <w:jc w:val="both"/>
        <w:rPr>
          <w:rFonts w:ascii="Arial" w:hAnsi="Arial" w:cs="Arial"/>
          <w:sz w:val="22"/>
          <w:szCs w:val="22"/>
        </w:rPr>
      </w:pPr>
    </w:p>
    <w:p w:rsidR="00300158" w:rsidRPr="00B20A2E" w:rsidRDefault="00300158" w:rsidP="009C6D5E">
      <w:pPr>
        <w:pStyle w:val="BodyText"/>
        <w:tabs>
          <w:tab w:val="left" w:pos="993"/>
        </w:tabs>
        <w:jc w:val="both"/>
        <w:rPr>
          <w:rFonts w:ascii="Arial" w:hAnsi="Arial" w:cs="Arial"/>
          <w:sz w:val="22"/>
          <w:szCs w:val="22"/>
        </w:rPr>
      </w:pPr>
      <w:r w:rsidRPr="00B20A2E">
        <w:rPr>
          <w:rFonts w:ascii="Arial" w:hAnsi="Arial" w:cs="Arial"/>
          <w:sz w:val="22"/>
          <w:szCs w:val="22"/>
        </w:rPr>
        <w:t>2</w:t>
      </w:r>
      <w:r>
        <w:rPr>
          <w:rFonts w:ascii="Arial" w:hAnsi="Arial" w:cs="Arial"/>
          <w:sz w:val="22"/>
          <w:szCs w:val="22"/>
        </w:rPr>
        <w:t>9.1</w:t>
      </w:r>
      <w:r>
        <w:rPr>
          <w:rFonts w:ascii="Arial" w:hAnsi="Arial" w:cs="Arial"/>
          <w:sz w:val="22"/>
          <w:szCs w:val="22"/>
        </w:rPr>
        <w:tab/>
      </w:r>
      <w:r w:rsidRPr="00B20A2E">
        <w:rPr>
          <w:rFonts w:ascii="Arial" w:hAnsi="Arial" w:cs="Arial"/>
          <w:sz w:val="22"/>
          <w:szCs w:val="22"/>
        </w:rPr>
        <w:t xml:space="preserve">Ouverture de la réunion </w:t>
      </w:r>
    </w:p>
    <w:p w:rsidR="00300158" w:rsidRPr="00B20A2E" w:rsidRDefault="00300158" w:rsidP="009C6D5E">
      <w:pPr>
        <w:pStyle w:val="BodyText"/>
        <w:tabs>
          <w:tab w:val="left" w:pos="994"/>
        </w:tabs>
        <w:spacing w:before="120" w:after="120"/>
        <w:ind w:left="686" w:firstLine="23"/>
        <w:jc w:val="both"/>
        <w:rPr>
          <w:rFonts w:ascii="Arial" w:hAnsi="Arial" w:cs="Arial"/>
          <w:b w:val="0"/>
          <w:bCs/>
          <w:sz w:val="22"/>
          <w:szCs w:val="22"/>
          <w:lang w:val="fr-FR"/>
        </w:rPr>
      </w:pPr>
      <w:r>
        <w:rPr>
          <w:rFonts w:ascii="Arial" w:hAnsi="Arial" w:cs="Arial"/>
          <w:b w:val="0"/>
          <w:bCs/>
          <w:sz w:val="22"/>
          <w:szCs w:val="22"/>
          <w:lang w:val="fr-FR"/>
        </w:rPr>
        <w:tab/>
      </w:r>
      <w:r w:rsidRPr="00B20A2E">
        <w:rPr>
          <w:rFonts w:ascii="Arial" w:hAnsi="Arial" w:cs="Arial"/>
          <w:b w:val="0"/>
          <w:bCs/>
          <w:sz w:val="22"/>
          <w:szCs w:val="22"/>
          <w:lang w:val="fr-FR"/>
        </w:rPr>
        <w:t>La réunion est ouverte à 9h</w:t>
      </w:r>
      <w:r>
        <w:rPr>
          <w:rFonts w:ascii="Arial" w:hAnsi="Arial" w:cs="Arial"/>
          <w:b w:val="0"/>
          <w:bCs/>
          <w:sz w:val="22"/>
          <w:szCs w:val="22"/>
          <w:lang w:val="fr-FR"/>
        </w:rPr>
        <w:t xml:space="preserve">35 </w:t>
      </w:r>
      <w:r w:rsidRPr="00B20A2E">
        <w:rPr>
          <w:rFonts w:ascii="Arial" w:hAnsi="Arial" w:cs="Arial"/>
          <w:b w:val="0"/>
          <w:bCs/>
          <w:sz w:val="22"/>
          <w:szCs w:val="22"/>
          <w:lang w:val="fr-FR"/>
        </w:rPr>
        <w:t>par D</w:t>
      </w:r>
      <w:r w:rsidRPr="00B20A2E">
        <w:rPr>
          <w:rFonts w:ascii="Arial" w:hAnsi="Arial" w:cs="Arial"/>
          <w:b w:val="0"/>
          <w:bCs/>
          <w:sz w:val="22"/>
          <w:szCs w:val="22"/>
          <w:vertAlign w:val="superscript"/>
          <w:lang w:val="fr-FR"/>
        </w:rPr>
        <w:t>r</w:t>
      </w:r>
      <w:r w:rsidRPr="00B20A2E">
        <w:rPr>
          <w:rFonts w:ascii="Arial" w:hAnsi="Arial" w:cs="Arial"/>
          <w:b w:val="0"/>
          <w:bCs/>
          <w:sz w:val="22"/>
          <w:szCs w:val="22"/>
          <w:lang w:val="fr-FR"/>
        </w:rPr>
        <w:t xml:space="preserve"> François Lamothe, président de </w:t>
      </w:r>
      <w:smartTag w:uri="urn:schemas-microsoft-com:office:smarttags" w:element="PersonName">
        <w:smartTagPr>
          <w:attr w:name="ProductID" w:val="la Table."/>
        </w:smartTagPr>
        <w:r w:rsidRPr="00B20A2E">
          <w:rPr>
            <w:rFonts w:ascii="Arial" w:hAnsi="Arial" w:cs="Arial"/>
            <w:b w:val="0"/>
            <w:bCs/>
            <w:sz w:val="22"/>
            <w:szCs w:val="22"/>
            <w:lang w:val="fr-FR"/>
          </w:rPr>
          <w:t>la Table.</w:t>
        </w:r>
      </w:smartTag>
      <w:r w:rsidRPr="00B20A2E">
        <w:rPr>
          <w:rFonts w:ascii="Arial" w:hAnsi="Arial" w:cs="Arial"/>
          <w:b w:val="0"/>
          <w:bCs/>
          <w:sz w:val="22"/>
          <w:szCs w:val="22"/>
          <w:lang w:val="fr-FR"/>
        </w:rPr>
        <w:t xml:space="preserve"> </w:t>
      </w:r>
    </w:p>
    <w:p w:rsidR="00300158" w:rsidRPr="00B20A2E" w:rsidRDefault="00300158" w:rsidP="009C6D5E">
      <w:pPr>
        <w:pStyle w:val="BodyText"/>
        <w:tabs>
          <w:tab w:val="left" w:pos="993"/>
        </w:tabs>
        <w:jc w:val="both"/>
        <w:rPr>
          <w:rFonts w:ascii="Arial" w:hAnsi="Arial" w:cs="Arial"/>
          <w:sz w:val="22"/>
          <w:szCs w:val="22"/>
          <w:lang w:val="fr-FR"/>
        </w:rPr>
      </w:pPr>
      <w:r w:rsidRPr="00B20A2E">
        <w:rPr>
          <w:rFonts w:ascii="Arial" w:hAnsi="Arial" w:cs="Arial"/>
          <w:sz w:val="22"/>
          <w:szCs w:val="22"/>
          <w:lang w:val="fr-FR"/>
        </w:rPr>
        <w:t>2</w:t>
      </w:r>
      <w:r>
        <w:rPr>
          <w:rFonts w:ascii="Arial" w:hAnsi="Arial" w:cs="Arial"/>
          <w:sz w:val="22"/>
          <w:szCs w:val="22"/>
          <w:lang w:val="fr-FR"/>
        </w:rPr>
        <w:t>9.2</w:t>
      </w:r>
      <w:r>
        <w:rPr>
          <w:rFonts w:ascii="Arial" w:hAnsi="Arial" w:cs="Arial"/>
          <w:sz w:val="22"/>
          <w:szCs w:val="22"/>
          <w:lang w:val="fr-FR"/>
        </w:rPr>
        <w:tab/>
      </w:r>
      <w:r w:rsidRPr="00B20A2E">
        <w:rPr>
          <w:rFonts w:ascii="Arial" w:hAnsi="Arial" w:cs="Arial"/>
          <w:sz w:val="22"/>
          <w:szCs w:val="22"/>
          <w:lang w:val="fr-FR"/>
        </w:rPr>
        <w:t>Adoption de l’ordre du jour</w:t>
      </w:r>
    </w:p>
    <w:p w:rsidR="00300158" w:rsidRPr="00B20A2E" w:rsidRDefault="00300158" w:rsidP="009A7729">
      <w:pPr>
        <w:pStyle w:val="BodyText"/>
        <w:tabs>
          <w:tab w:val="left" w:pos="994"/>
        </w:tabs>
        <w:spacing w:before="120" w:after="120"/>
        <w:ind w:left="993" w:hanging="426"/>
        <w:jc w:val="both"/>
        <w:rPr>
          <w:rFonts w:ascii="Arial" w:hAnsi="Arial" w:cs="Arial"/>
          <w:bCs/>
          <w:sz w:val="22"/>
          <w:szCs w:val="22"/>
          <w:lang w:val="fr-FR"/>
        </w:rPr>
      </w:pPr>
      <w:r>
        <w:rPr>
          <w:rFonts w:ascii="Arial" w:hAnsi="Arial" w:cs="Arial"/>
          <w:bCs/>
          <w:sz w:val="22"/>
          <w:szCs w:val="22"/>
          <w:lang w:val="fr-FR"/>
        </w:rPr>
        <w:tab/>
      </w:r>
      <w:r w:rsidRPr="009C6D5E">
        <w:rPr>
          <w:rFonts w:ascii="Arial" w:hAnsi="Arial" w:cs="Arial"/>
          <w:b w:val="0"/>
          <w:bCs/>
          <w:sz w:val="22"/>
          <w:szCs w:val="22"/>
          <w:lang w:val="fr-FR"/>
        </w:rPr>
        <w:t xml:space="preserve">L’ordre du jour est adopté </w:t>
      </w:r>
      <w:r>
        <w:rPr>
          <w:rFonts w:ascii="Arial" w:hAnsi="Arial" w:cs="Arial"/>
          <w:b w:val="0"/>
          <w:bCs/>
          <w:sz w:val="22"/>
          <w:szCs w:val="22"/>
          <w:lang w:val="fr-FR"/>
        </w:rPr>
        <w:t>suite à la proposition de M. Denis Mercier, secondé par Mme Soucy.</w:t>
      </w:r>
    </w:p>
    <w:p w:rsidR="00300158" w:rsidRDefault="00300158" w:rsidP="0047798E">
      <w:pPr>
        <w:pStyle w:val="BodyText"/>
        <w:tabs>
          <w:tab w:val="left" w:pos="994"/>
        </w:tabs>
        <w:ind w:left="993" w:hanging="993"/>
        <w:jc w:val="both"/>
        <w:rPr>
          <w:rFonts w:ascii="Arial" w:hAnsi="Arial" w:cs="Arial"/>
          <w:sz w:val="22"/>
          <w:szCs w:val="22"/>
          <w:lang w:val="fr-FR"/>
        </w:rPr>
      </w:pPr>
      <w:r>
        <w:rPr>
          <w:rFonts w:ascii="Arial" w:hAnsi="Arial" w:cs="Arial"/>
          <w:sz w:val="22"/>
          <w:szCs w:val="22"/>
          <w:lang w:val="fr-FR"/>
        </w:rPr>
        <w:t>29.3</w:t>
      </w:r>
      <w:r>
        <w:rPr>
          <w:rFonts w:ascii="Arial" w:hAnsi="Arial" w:cs="Arial"/>
          <w:sz w:val="22"/>
          <w:szCs w:val="22"/>
          <w:lang w:val="fr-FR"/>
        </w:rPr>
        <w:tab/>
        <w:t>Félicitations à la nouvelle directrice de la protection de santé publique, Dre  Danielle Auger</w:t>
      </w:r>
    </w:p>
    <w:p w:rsidR="00300158" w:rsidRDefault="00300158" w:rsidP="000F73B2">
      <w:pPr>
        <w:pStyle w:val="BodyText"/>
        <w:tabs>
          <w:tab w:val="left" w:pos="994"/>
        </w:tabs>
        <w:ind w:left="993"/>
        <w:jc w:val="both"/>
        <w:rPr>
          <w:rFonts w:ascii="Arial" w:hAnsi="Arial" w:cs="Arial"/>
          <w:b w:val="0"/>
          <w:sz w:val="22"/>
          <w:szCs w:val="22"/>
          <w:lang w:val="fr-FR"/>
        </w:rPr>
      </w:pPr>
    </w:p>
    <w:p w:rsidR="00300158" w:rsidRDefault="00300158" w:rsidP="000F73B2">
      <w:pPr>
        <w:pStyle w:val="BodyText"/>
        <w:tabs>
          <w:tab w:val="left" w:pos="994"/>
        </w:tabs>
        <w:ind w:left="993"/>
        <w:jc w:val="both"/>
        <w:rPr>
          <w:rFonts w:ascii="Arial" w:hAnsi="Arial" w:cs="Arial"/>
          <w:b w:val="0"/>
          <w:sz w:val="22"/>
          <w:szCs w:val="22"/>
          <w:lang w:val="fr-FR"/>
        </w:rPr>
      </w:pPr>
      <w:r>
        <w:rPr>
          <w:rFonts w:ascii="Arial" w:hAnsi="Arial" w:cs="Arial"/>
          <w:b w:val="0"/>
          <w:sz w:val="22"/>
          <w:szCs w:val="22"/>
          <w:lang w:val="fr-FR"/>
        </w:rPr>
        <w:t xml:space="preserve">Dr Lamothe adresse des félicitations en son nom et au nom des membres de </w:t>
      </w:r>
      <w:smartTag w:uri="urn:schemas-microsoft-com:office:smarttags" w:element="PersonName">
        <w:smartTagPr>
          <w:attr w:name="ProductID" w:val="la Table"/>
        </w:smartTagPr>
        <w:r>
          <w:rPr>
            <w:rFonts w:ascii="Arial" w:hAnsi="Arial" w:cs="Arial"/>
            <w:b w:val="0"/>
            <w:sz w:val="22"/>
            <w:szCs w:val="22"/>
            <w:lang w:val="fr-FR"/>
          </w:rPr>
          <w:t>la Table</w:t>
        </w:r>
      </w:smartTag>
      <w:r>
        <w:rPr>
          <w:rFonts w:ascii="Arial" w:hAnsi="Arial" w:cs="Arial"/>
          <w:b w:val="0"/>
          <w:sz w:val="22"/>
          <w:szCs w:val="22"/>
          <w:lang w:val="fr-FR"/>
        </w:rPr>
        <w:t xml:space="preserve"> au Dre Danielle Auger qui succède au Dr. Arruda à titre de directrice de la protection de la santé publique. </w:t>
      </w:r>
    </w:p>
    <w:p w:rsidR="00300158" w:rsidRDefault="00300158" w:rsidP="000F73B2">
      <w:pPr>
        <w:pStyle w:val="BodyText"/>
        <w:tabs>
          <w:tab w:val="left" w:pos="994"/>
        </w:tabs>
        <w:ind w:left="993"/>
        <w:jc w:val="both"/>
        <w:rPr>
          <w:rFonts w:ascii="Arial" w:hAnsi="Arial" w:cs="Arial"/>
          <w:b w:val="0"/>
          <w:sz w:val="22"/>
          <w:szCs w:val="22"/>
          <w:lang w:val="fr-FR"/>
        </w:rPr>
      </w:pPr>
    </w:p>
    <w:p w:rsidR="00300158" w:rsidRDefault="00300158" w:rsidP="000F73B2">
      <w:pPr>
        <w:pStyle w:val="BodyText"/>
        <w:tabs>
          <w:tab w:val="left" w:pos="994"/>
        </w:tabs>
        <w:ind w:left="993"/>
        <w:jc w:val="both"/>
        <w:rPr>
          <w:rFonts w:ascii="Arial" w:hAnsi="Arial" w:cs="Arial"/>
          <w:b w:val="0"/>
          <w:sz w:val="22"/>
          <w:szCs w:val="22"/>
          <w:lang w:val="fr-FR"/>
        </w:rPr>
      </w:pPr>
      <w:r>
        <w:rPr>
          <w:rFonts w:ascii="Arial" w:hAnsi="Arial" w:cs="Arial"/>
          <w:b w:val="0"/>
          <w:sz w:val="22"/>
          <w:szCs w:val="22"/>
          <w:lang w:val="fr-FR"/>
        </w:rPr>
        <w:t xml:space="preserve">Madame Auger nous offre un mot de bienvenue. Elle souligne qu’elle a été la coordonnatrice du dossier de 2004 à 2007 ce qui lui permet de constater le chemin parcouru et les  progrès réalisés au cours des cinq dernières années. Elle rappelle le rôle important de la table en tant que comité aviseur au directeur national de santé publique et sous-ministre, Dr Arruda. </w:t>
      </w:r>
    </w:p>
    <w:p w:rsidR="00300158" w:rsidRDefault="00300158" w:rsidP="000F73B2">
      <w:pPr>
        <w:pStyle w:val="BodyText"/>
        <w:tabs>
          <w:tab w:val="left" w:pos="994"/>
        </w:tabs>
        <w:ind w:left="993"/>
        <w:jc w:val="both"/>
        <w:rPr>
          <w:rFonts w:ascii="Arial" w:hAnsi="Arial" w:cs="Arial"/>
          <w:b w:val="0"/>
          <w:sz w:val="22"/>
          <w:szCs w:val="22"/>
          <w:lang w:val="fr-FR"/>
        </w:rPr>
      </w:pPr>
      <w:r>
        <w:rPr>
          <w:rFonts w:ascii="Arial" w:hAnsi="Arial" w:cs="Arial"/>
          <w:b w:val="0"/>
          <w:sz w:val="22"/>
          <w:szCs w:val="22"/>
          <w:lang w:val="fr-FR"/>
        </w:rPr>
        <w:t xml:space="preserve">Un tour de table est effectué pour permettre la présentation des membres. </w:t>
      </w:r>
    </w:p>
    <w:p w:rsidR="00300158" w:rsidRPr="000F73B2" w:rsidRDefault="00300158" w:rsidP="000F73B2">
      <w:pPr>
        <w:pStyle w:val="BodyText"/>
        <w:tabs>
          <w:tab w:val="left" w:pos="994"/>
        </w:tabs>
        <w:ind w:left="993"/>
        <w:jc w:val="both"/>
        <w:rPr>
          <w:rFonts w:ascii="Arial" w:hAnsi="Arial" w:cs="Arial"/>
          <w:b w:val="0"/>
          <w:sz w:val="22"/>
          <w:szCs w:val="22"/>
          <w:lang w:val="fr-FR"/>
        </w:rPr>
      </w:pPr>
    </w:p>
    <w:p w:rsidR="00300158" w:rsidRDefault="00300158" w:rsidP="0047798E">
      <w:pPr>
        <w:pStyle w:val="BodyText"/>
        <w:tabs>
          <w:tab w:val="left" w:pos="994"/>
        </w:tabs>
        <w:ind w:left="993" w:hanging="993"/>
        <w:jc w:val="both"/>
        <w:rPr>
          <w:rFonts w:ascii="Arial" w:hAnsi="Arial" w:cs="Arial"/>
          <w:sz w:val="22"/>
          <w:szCs w:val="22"/>
          <w:lang w:val="fr-FR"/>
        </w:rPr>
      </w:pPr>
      <w:r w:rsidRPr="009C6D5E">
        <w:rPr>
          <w:rFonts w:ascii="Arial" w:hAnsi="Arial" w:cs="Arial"/>
          <w:sz w:val="22"/>
          <w:szCs w:val="22"/>
          <w:lang w:val="fr-FR"/>
        </w:rPr>
        <w:t>2</w:t>
      </w:r>
      <w:r>
        <w:rPr>
          <w:rFonts w:ascii="Arial" w:hAnsi="Arial" w:cs="Arial"/>
          <w:sz w:val="22"/>
          <w:szCs w:val="22"/>
          <w:lang w:val="fr-FR"/>
        </w:rPr>
        <w:t>9.4</w:t>
      </w:r>
      <w:r w:rsidRPr="009C6D5E">
        <w:rPr>
          <w:rFonts w:ascii="Arial" w:hAnsi="Arial" w:cs="Arial"/>
          <w:sz w:val="22"/>
          <w:szCs w:val="22"/>
          <w:lang w:val="fr-FR"/>
        </w:rPr>
        <w:tab/>
        <w:t xml:space="preserve">Adoption et suivi du compte-rendu de la rencontre tenue le </w:t>
      </w:r>
      <w:r>
        <w:rPr>
          <w:rFonts w:ascii="Arial" w:hAnsi="Arial" w:cs="Arial"/>
          <w:sz w:val="22"/>
          <w:szCs w:val="22"/>
          <w:lang w:val="fr-FR"/>
        </w:rPr>
        <w:t>26 juin 2012</w:t>
      </w:r>
    </w:p>
    <w:p w:rsidR="00300158" w:rsidRDefault="00300158" w:rsidP="0047798E">
      <w:pPr>
        <w:pStyle w:val="BodyText"/>
        <w:tabs>
          <w:tab w:val="left" w:pos="994"/>
        </w:tabs>
        <w:ind w:left="993" w:hanging="993"/>
        <w:jc w:val="both"/>
        <w:rPr>
          <w:rFonts w:ascii="Arial" w:hAnsi="Arial" w:cs="Arial"/>
          <w:sz w:val="22"/>
          <w:szCs w:val="22"/>
          <w:lang w:val="fr-FR"/>
        </w:rPr>
      </w:pPr>
      <w:r>
        <w:rPr>
          <w:rFonts w:ascii="Arial" w:hAnsi="Arial" w:cs="Arial"/>
          <w:sz w:val="22"/>
          <w:szCs w:val="22"/>
          <w:lang w:val="fr-FR"/>
        </w:rPr>
        <w:tab/>
      </w:r>
    </w:p>
    <w:p w:rsidR="00300158" w:rsidRDefault="00300158" w:rsidP="0047798E">
      <w:pPr>
        <w:pStyle w:val="BodyText"/>
        <w:tabs>
          <w:tab w:val="left" w:pos="994"/>
        </w:tabs>
        <w:ind w:left="993" w:hanging="993"/>
        <w:jc w:val="both"/>
        <w:rPr>
          <w:rFonts w:ascii="Arial" w:hAnsi="Arial" w:cs="Arial"/>
          <w:sz w:val="22"/>
          <w:szCs w:val="22"/>
          <w:lang w:val="fr-FR"/>
        </w:rPr>
      </w:pPr>
      <w:r>
        <w:rPr>
          <w:rFonts w:ascii="Arial" w:hAnsi="Arial" w:cs="Arial"/>
          <w:sz w:val="22"/>
          <w:szCs w:val="22"/>
          <w:lang w:val="fr-FR"/>
        </w:rPr>
        <w:tab/>
      </w:r>
      <w:r w:rsidRPr="009C6D5E">
        <w:rPr>
          <w:rFonts w:ascii="Arial" w:hAnsi="Arial" w:cs="Arial"/>
          <w:b w:val="0"/>
          <w:sz w:val="22"/>
          <w:szCs w:val="22"/>
        </w:rPr>
        <w:t>Le compte-rendu est adopté sur la proposition de M</w:t>
      </w:r>
      <w:r>
        <w:rPr>
          <w:rFonts w:ascii="Arial" w:hAnsi="Arial" w:cs="Arial"/>
          <w:b w:val="0"/>
          <w:sz w:val="22"/>
          <w:szCs w:val="22"/>
        </w:rPr>
        <w:t xml:space="preserve">me Chantal Soucy appuyé par Dre Hudson suite à la modification apportée au point 28.5 substituant l’acronyme DPSP pour DGSP. </w:t>
      </w:r>
    </w:p>
    <w:p w:rsidR="00300158" w:rsidRDefault="00300158" w:rsidP="0047798E">
      <w:pPr>
        <w:pStyle w:val="BodyText"/>
        <w:tabs>
          <w:tab w:val="left" w:pos="994"/>
        </w:tabs>
        <w:ind w:left="993" w:hanging="993"/>
        <w:jc w:val="both"/>
        <w:rPr>
          <w:rFonts w:ascii="Arial" w:hAnsi="Arial" w:cs="Arial"/>
          <w:sz w:val="22"/>
          <w:szCs w:val="22"/>
          <w:lang w:val="fr-FR"/>
        </w:rPr>
      </w:pPr>
    </w:p>
    <w:p w:rsidR="00300158" w:rsidRDefault="00300158" w:rsidP="00CF3D8C">
      <w:pPr>
        <w:spacing w:after="120"/>
        <w:ind w:left="1418" w:hanging="425"/>
        <w:jc w:val="both"/>
        <w:rPr>
          <w:b/>
        </w:rPr>
      </w:pPr>
      <w:r w:rsidRPr="00CF3D8C">
        <w:rPr>
          <w:rFonts w:ascii="Arial" w:hAnsi="Arial" w:cs="Arial"/>
          <w:b/>
          <w:sz w:val="22"/>
          <w:szCs w:val="22"/>
          <w:lang w:val="fr-FR"/>
        </w:rPr>
        <w:t>29.4.1 Immobilisation : hébergement</w:t>
      </w:r>
      <w:r w:rsidRPr="00CF3D8C">
        <w:rPr>
          <w:b/>
        </w:rPr>
        <w:t xml:space="preserve"> </w:t>
      </w:r>
    </w:p>
    <w:p w:rsidR="00300158" w:rsidRDefault="00300158" w:rsidP="008C24C4">
      <w:pPr>
        <w:pStyle w:val="BodyText"/>
        <w:ind w:left="993"/>
        <w:jc w:val="both"/>
        <w:rPr>
          <w:rFonts w:ascii="Arial" w:hAnsi="Arial" w:cs="Arial"/>
          <w:b w:val="0"/>
          <w:sz w:val="22"/>
          <w:szCs w:val="22"/>
        </w:rPr>
      </w:pPr>
      <w:r w:rsidRPr="00C74120">
        <w:rPr>
          <w:rFonts w:ascii="Arial" w:hAnsi="Arial" w:cs="Arial"/>
          <w:b w:val="0"/>
          <w:sz w:val="22"/>
          <w:szCs w:val="22"/>
        </w:rPr>
        <w:t xml:space="preserve">Le comité de direction du ministère (CoDir) a reçu la recommandation </w:t>
      </w:r>
      <w:r>
        <w:rPr>
          <w:rFonts w:ascii="Arial" w:hAnsi="Arial" w:cs="Arial"/>
          <w:b w:val="0"/>
          <w:sz w:val="22"/>
          <w:szCs w:val="22"/>
        </w:rPr>
        <w:t xml:space="preserve">mise de l’avant par le CIPIN et portée par </w:t>
      </w:r>
      <w:r w:rsidRPr="00C74120">
        <w:rPr>
          <w:rFonts w:ascii="Arial" w:hAnsi="Arial" w:cs="Arial"/>
          <w:b w:val="0"/>
          <w:sz w:val="22"/>
          <w:szCs w:val="22"/>
        </w:rPr>
        <w:t xml:space="preserve">la direction de l’expertise et de la normalisation à l’effet </w:t>
      </w:r>
      <w:r>
        <w:rPr>
          <w:rFonts w:ascii="Arial" w:hAnsi="Arial" w:cs="Arial"/>
          <w:b w:val="0"/>
          <w:sz w:val="22"/>
          <w:szCs w:val="22"/>
        </w:rPr>
        <w:t xml:space="preserve">que </w:t>
      </w:r>
      <w:r w:rsidRPr="00C74120">
        <w:rPr>
          <w:rFonts w:ascii="Arial" w:hAnsi="Arial" w:cs="Arial"/>
          <w:b w:val="0"/>
          <w:sz w:val="22"/>
          <w:szCs w:val="22"/>
        </w:rPr>
        <w:t xml:space="preserve">les nouvelles constructions du réseau de la santé </w:t>
      </w:r>
      <w:r>
        <w:rPr>
          <w:rFonts w:ascii="Arial" w:hAnsi="Arial" w:cs="Arial"/>
          <w:b w:val="0"/>
          <w:sz w:val="22"/>
          <w:szCs w:val="22"/>
        </w:rPr>
        <w:t>doivent généraliser l’hébergement</w:t>
      </w:r>
      <w:r w:rsidRPr="00C74120">
        <w:rPr>
          <w:rFonts w:ascii="Arial" w:hAnsi="Arial" w:cs="Arial"/>
          <w:b w:val="0"/>
          <w:sz w:val="22"/>
          <w:szCs w:val="22"/>
        </w:rPr>
        <w:t xml:space="preserve"> en chambre individuelle</w:t>
      </w:r>
      <w:r>
        <w:rPr>
          <w:rFonts w:ascii="Arial" w:hAnsi="Arial" w:cs="Arial"/>
          <w:b w:val="0"/>
          <w:sz w:val="22"/>
          <w:szCs w:val="22"/>
        </w:rPr>
        <w:t>. De plus, pour les établissements existants, le principe d’é</w:t>
      </w:r>
      <w:r w:rsidRPr="00C74120">
        <w:rPr>
          <w:rFonts w:ascii="Arial" w:hAnsi="Arial" w:cs="Arial"/>
          <w:b w:val="0"/>
          <w:sz w:val="22"/>
          <w:szCs w:val="22"/>
        </w:rPr>
        <w:t xml:space="preserve">tablir un plan qui vise l’élimination </w:t>
      </w:r>
      <w:r>
        <w:rPr>
          <w:rFonts w:ascii="Arial" w:hAnsi="Arial" w:cs="Arial"/>
          <w:b w:val="0"/>
          <w:sz w:val="22"/>
          <w:szCs w:val="22"/>
        </w:rPr>
        <w:t xml:space="preserve">progressive </w:t>
      </w:r>
      <w:r w:rsidRPr="00C74120">
        <w:rPr>
          <w:rFonts w:ascii="Arial" w:hAnsi="Arial" w:cs="Arial"/>
          <w:b w:val="0"/>
          <w:sz w:val="22"/>
          <w:szCs w:val="22"/>
        </w:rPr>
        <w:t>des chambres à plus de deux lits ainsi que l’utilisation des salles de toilette par plus de 2 patients</w:t>
      </w:r>
      <w:r>
        <w:rPr>
          <w:rFonts w:ascii="Arial" w:hAnsi="Arial" w:cs="Arial"/>
          <w:b w:val="0"/>
          <w:sz w:val="22"/>
          <w:szCs w:val="22"/>
        </w:rPr>
        <w:t xml:space="preserve"> a aussi été reçu par le CoDir. </w:t>
      </w:r>
    </w:p>
    <w:p w:rsidR="00300158" w:rsidRDefault="00300158" w:rsidP="008C24C4">
      <w:pPr>
        <w:pStyle w:val="BodyText"/>
        <w:ind w:left="993"/>
        <w:jc w:val="both"/>
        <w:rPr>
          <w:rFonts w:ascii="Arial" w:hAnsi="Arial" w:cs="Arial"/>
          <w:b w:val="0"/>
          <w:sz w:val="22"/>
          <w:szCs w:val="22"/>
        </w:rPr>
      </w:pPr>
    </w:p>
    <w:p w:rsidR="00300158" w:rsidRDefault="00300158" w:rsidP="008C24C4">
      <w:pPr>
        <w:pStyle w:val="BodyText"/>
        <w:ind w:left="993"/>
        <w:jc w:val="both"/>
        <w:rPr>
          <w:rFonts w:ascii="Arial" w:hAnsi="Arial" w:cs="Arial"/>
          <w:b w:val="0"/>
          <w:sz w:val="22"/>
          <w:szCs w:val="22"/>
        </w:rPr>
      </w:pPr>
      <w:r>
        <w:rPr>
          <w:rFonts w:ascii="Arial" w:hAnsi="Arial" w:cs="Arial"/>
          <w:b w:val="0"/>
          <w:sz w:val="22"/>
          <w:szCs w:val="22"/>
        </w:rPr>
        <w:t xml:space="preserve">Concernant l’élimination des chambres à plus de deux lits, tous conviennent de l’importance d’avoir un portrait de la situation pour chacun des établissements de courte durée, d’autant plus que ce comparatif pourrait générer un mouvement d’émulation. Aussi, on souhaite un suivi auprès du CIPIN pour clarifier l’orientation d’une chambre à 2 patients avec toilette individuelle dont les membres questionnent l’efficience.  </w:t>
      </w:r>
    </w:p>
    <w:p w:rsidR="00300158" w:rsidRDefault="00300158" w:rsidP="008C24C4">
      <w:pPr>
        <w:pStyle w:val="BodyText"/>
        <w:ind w:left="993"/>
        <w:jc w:val="both"/>
        <w:rPr>
          <w:rFonts w:ascii="Arial" w:hAnsi="Arial" w:cs="Arial"/>
          <w:b w:val="0"/>
          <w:sz w:val="22"/>
          <w:szCs w:val="22"/>
        </w:rPr>
      </w:pPr>
    </w:p>
    <w:p w:rsidR="00300158" w:rsidRDefault="00300158" w:rsidP="008C24C4">
      <w:pPr>
        <w:pStyle w:val="BodyText"/>
        <w:ind w:left="993"/>
        <w:jc w:val="both"/>
        <w:rPr>
          <w:rFonts w:ascii="Arial" w:hAnsi="Arial" w:cs="Arial"/>
          <w:b w:val="0"/>
          <w:sz w:val="22"/>
          <w:szCs w:val="22"/>
        </w:rPr>
      </w:pPr>
      <w:r>
        <w:rPr>
          <w:rFonts w:ascii="Arial" w:hAnsi="Arial" w:cs="Arial"/>
          <w:b w:val="0"/>
          <w:sz w:val="22"/>
          <w:szCs w:val="22"/>
        </w:rPr>
        <w:t>Des exemples sont apportés sur des situations régionales:</w:t>
      </w:r>
    </w:p>
    <w:p w:rsidR="00300158" w:rsidRDefault="00300158" w:rsidP="00511C15">
      <w:pPr>
        <w:pStyle w:val="BodyText"/>
        <w:numPr>
          <w:ilvl w:val="0"/>
          <w:numId w:val="14"/>
        </w:numPr>
        <w:jc w:val="both"/>
        <w:rPr>
          <w:rFonts w:ascii="Arial" w:hAnsi="Arial" w:cs="Arial"/>
          <w:b w:val="0"/>
          <w:sz w:val="22"/>
          <w:szCs w:val="22"/>
        </w:rPr>
      </w:pPr>
      <w:r>
        <w:rPr>
          <w:rFonts w:ascii="Arial" w:hAnsi="Arial" w:cs="Arial"/>
          <w:b w:val="0"/>
          <w:sz w:val="22"/>
          <w:szCs w:val="22"/>
        </w:rPr>
        <w:t>la région du Bas St-Laurent compte 18% de chambres individuelles avec toilettes non partagées en janvier 2012;</w:t>
      </w:r>
    </w:p>
    <w:p w:rsidR="00300158" w:rsidRDefault="00300158" w:rsidP="00511C15">
      <w:pPr>
        <w:pStyle w:val="BodyText"/>
        <w:numPr>
          <w:ilvl w:val="0"/>
          <w:numId w:val="14"/>
        </w:numPr>
        <w:jc w:val="both"/>
        <w:rPr>
          <w:rFonts w:ascii="Arial" w:hAnsi="Arial" w:cs="Arial"/>
          <w:b w:val="0"/>
          <w:sz w:val="22"/>
          <w:szCs w:val="22"/>
        </w:rPr>
      </w:pPr>
      <w:r>
        <w:rPr>
          <w:rFonts w:ascii="Arial" w:hAnsi="Arial" w:cs="Arial"/>
          <w:b w:val="0"/>
          <w:sz w:val="22"/>
          <w:szCs w:val="22"/>
        </w:rPr>
        <w:t>le coût estimé pour un projet de construction de 25 chambres est de 100 000$ par chambre;</w:t>
      </w:r>
    </w:p>
    <w:p w:rsidR="00300158" w:rsidRDefault="00300158" w:rsidP="00511C15">
      <w:pPr>
        <w:pStyle w:val="BodyText"/>
        <w:numPr>
          <w:ilvl w:val="0"/>
          <w:numId w:val="14"/>
        </w:numPr>
        <w:jc w:val="both"/>
        <w:rPr>
          <w:rFonts w:ascii="Arial" w:hAnsi="Arial" w:cs="Arial"/>
          <w:b w:val="0"/>
          <w:sz w:val="22"/>
          <w:szCs w:val="22"/>
        </w:rPr>
      </w:pPr>
      <w:r>
        <w:rPr>
          <w:rFonts w:ascii="Arial" w:hAnsi="Arial" w:cs="Arial"/>
          <w:b w:val="0"/>
          <w:sz w:val="22"/>
          <w:szCs w:val="22"/>
        </w:rPr>
        <w:t>60% de la clientèle hébergée sur une unité de médecine, dans un établissement des Laurentides, partagent une toilette  pour quatre personnes;</w:t>
      </w:r>
    </w:p>
    <w:p w:rsidR="00300158" w:rsidRDefault="00300158" w:rsidP="00511C15">
      <w:pPr>
        <w:pStyle w:val="BodyText"/>
        <w:numPr>
          <w:ilvl w:val="0"/>
          <w:numId w:val="14"/>
        </w:numPr>
        <w:jc w:val="both"/>
        <w:rPr>
          <w:rFonts w:ascii="Arial" w:hAnsi="Arial" w:cs="Arial"/>
          <w:b w:val="0"/>
          <w:sz w:val="22"/>
          <w:szCs w:val="22"/>
        </w:rPr>
      </w:pPr>
      <w:r>
        <w:rPr>
          <w:rFonts w:ascii="Arial" w:hAnsi="Arial" w:cs="Arial"/>
          <w:b w:val="0"/>
          <w:sz w:val="22"/>
          <w:szCs w:val="22"/>
        </w:rPr>
        <w:t>Certains projets d’agrandissement en construction vont à l’encontre de l’orientation  d’offrir de l’hébergement en chambre individuelle.  Le suivi sera fait auprès de madame Céline Drolet, responsable du CIPIN (fait).</w:t>
      </w:r>
    </w:p>
    <w:p w:rsidR="00300158" w:rsidRDefault="00300158" w:rsidP="008C24C4">
      <w:pPr>
        <w:pStyle w:val="BodyText"/>
        <w:ind w:left="993"/>
        <w:jc w:val="both"/>
        <w:rPr>
          <w:rFonts w:ascii="Arial" w:hAnsi="Arial" w:cs="Arial"/>
          <w:b w:val="0"/>
          <w:sz w:val="22"/>
          <w:szCs w:val="22"/>
        </w:rPr>
      </w:pPr>
    </w:p>
    <w:p w:rsidR="00300158" w:rsidRDefault="00300158" w:rsidP="00CF3D8C">
      <w:pPr>
        <w:tabs>
          <w:tab w:val="left" w:pos="709"/>
          <w:tab w:val="num" w:pos="1320"/>
        </w:tabs>
        <w:spacing w:before="120"/>
        <w:jc w:val="both"/>
        <w:rPr>
          <w:rFonts w:ascii="Arial" w:hAnsi="Arial" w:cs="Arial"/>
          <w:b/>
          <w:sz w:val="22"/>
          <w:szCs w:val="22"/>
        </w:rPr>
      </w:pPr>
      <w:r w:rsidRPr="00C74120">
        <w:rPr>
          <w:rFonts w:ascii="Arial" w:hAnsi="Arial" w:cs="Arial"/>
          <w:sz w:val="22"/>
          <w:szCs w:val="22"/>
        </w:rPr>
        <w:tab/>
      </w:r>
      <w:r w:rsidRPr="00E45774">
        <w:rPr>
          <w:rFonts w:ascii="Arial" w:hAnsi="Arial" w:cs="Arial"/>
          <w:b/>
          <w:sz w:val="22"/>
          <w:szCs w:val="22"/>
        </w:rPr>
        <w:t xml:space="preserve">29.4.2 Spécialité en PCI </w:t>
      </w:r>
    </w:p>
    <w:p w:rsidR="00300158" w:rsidRDefault="00300158" w:rsidP="00E95FD8">
      <w:pPr>
        <w:tabs>
          <w:tab w:val="left" w:pos="709"/>
          <w:tab w:val="num" w:pos="1320"/>
        </w:tabs>
        <w:spacing w:before="120"/>
        <w:ind w:left="1416"/>
        <w:jc w:val="both"/>
        <w:rPr>
          <w:rFonts w:ascii="Arial" w:hAnsi="Arial" w:cs="Arial"/>
          <w:sz w:val="22"/>
          <w:szCs w:val="22"/>
        </w:rPr>
      </w:pPr>
      <w:r w:rsidRPr="00E95FD8">
        <w:rPr>
          <w:rFonts w:ascii="Arial" w:hAnsi="Arial" w:cs="Arial"/>
          <w:sz w:val="22"/>
          <w:szCs w:val="22"/>
        </w:rPr>
        <w:t xml:space="preserve">De façon générale, </w:t>
      </w:r>
      <w:r>
        <w:rPr>
          <w:rFonts w:ascii="Arial" w:hAnsi="Arial" w:cs="Arial"/>
          <w:sz w:val="22"/>
          <w:szCs w:val="22"/>
        </w:rPr>
        <w:t>les membres témoignent d’</w:t>
      </w:r>
      <w:r w:rsidRPr="00E95FD8">
        <w:rPr>
          <w:rFonts w:ascii="Arial" w:hAnsi="Arial" w:cs="Arial"/>
          <w:sz w:val="22"/>
          <w:szCs w:val="22"/>
        </w:rPr>
        <w:t>un</w:t>
      </w:r>
      <w:r>
        <w:rPr>
          <w:rFonts w:ascii="Arial" w:hAnsi="Arial" w:cs="Arial"/>
          <w:sz w:val="22"/>
          <w:szCs w:val="22"/>
        </w:rPr>
        <w:t>e mobilisation mitigée autour du déploiement de la spécialité</w:t>
      </w:r>
      <w:r w:rsidRPr="00E95FD8">
        <w:rPr>
          <w:rFonts w:ascii="Arial" w:hAnsi="Arial" w:cs="Arial"/>
          <w:sz w:val="22"/>
          <w:szCs w:val="22"/>
        </w:rPr>
        <w:t xml:space="preserve"> </w:t>
      </w:r>
      <w:r>
        <w:rPr>
          <w:rFonts w:ascii="Arial" w:hAnsi="Arial" w:cs="Arial"/>
          <w:sz w:val="22"/>
          <w:szCs w:val="22"/>
        </w:rPr>
        <w:t>tant par les infirmières en poste que par les gestionnaires. Peu de mesures incitatives ont été mises de l’avant par les établissements et les régions pour créer l’intéressement des infirmières. L’arrivée d’une nouvelle spécialité préoccupe les équipes de PCI et de gestion. Le modèle organisationnel et fonctionnel demande à être précisé au fil du temps et des expériences.</w:t>
      </w:r>
    </w:p>
    <w:p w:rsidR="00300158" w:rsidRDefault="00300158" w:rsidP="00E95FD8">
      <w:pPr>
        <w:tabs>
          <w:tab w:val="left" w:pos="709"/>
          <w:tab w:val="num" w:pos="1320"/>
        </w:tabs>
        <w:spacing w:before="120"/>
        <w:ind w:left="1416"/>
        <w:jc w:val="both"/>
        <w:rPr>
          <w:rFonts w:ascii="Arial" w:hAnsi="Arial" w:cs="Arial"/>
          <w:sz w:val="22"/>
          <w:szCs w:val="22"/>
        </w:rPr>
      </w:pPr>
      <w:r>
        <w:rPr>
          <w:rFonts w:ascii="Arial" w:hAnsi="Arial" w:cs="Arial"/>
          <w:sz w:val="22"/>
          <w:szCs w:val="22"/>
        </w:rPr>
        <w:t xml:space="preserve">Par ailleurs, on souligne l’importance d’augmenter la visibilité du programme dans le milieu infirmier et universitaire. On souligne que l’INSPQ, dans le renouvellement de son entente avec l’université de Sherbrooke, devra assurer la promotion de cette formation ce qui, à première vue pourrait être un gain, l’INSPQ étant en lien étroit avec les équipes des établissements.  </w:t>
      </w:r>
    </w:p>
    <w:p w:rsidR="00300158" w:rsidRDefault="00300158" w:rsidP="00E95FD8">
      <w:pPr>
        <w:tabs>
          <w:tab w:val="left" w:pos="709"/>
          <w:tab w:val="num" w:pos="1320"/>
        </w:tabs>
        <w:spacing w:before="120"/>
        <w:ind w:left="1416"/>
        <w:jc w:val="both"/>
        <w:rPr>
          <w:rFonts w:ascii="Arial" w:hAnsi="Arial" w:cs="Arial"/>
          <w:sz w:val="22"/>
          <w:szCs w:val="22"/>
        </w:rPr>
      </w:pPr>
      <w:r>
        <w:rPr>
          <w:rFonts w:ascii="Arial" w:hAnsi="Arial" w:cs="Arial"/>
          <w:sz w:val="22"/>
          <w:szCs w:val="22"/>
        </w:rPr>
        <w:t xml:space="preserve">De plus, on demeure préoccupé  par le fait qu’il y a peu d’emphase à l’effet que toute nouvelle conseillère devrait suivre un cours d’introduction à </w:t>
      </w:r>
      <w:smartTag w:uri="urn:schemas-microsoft-com:office:smarttags" w:element="PersonName">
        <w:smartTagPr>
          <w:attr w:name="ProductID" w:val="la PCI"/>
        </w:smartTagPr>
        <w:r>
          <w:rPr>
            <w:rFonts w:ascii="Arial" w:hAnsi="Arial" w:cs="Arial"/>
            <w:sz w:val="22"/>
            <w:szCs w:val="22"/>
          </w:rPr>
          <w:t>la PCI</w:t>
        </w:r>
      </w:smartTag>
      <w:r>
        <w:rPr>
          <w:rFonts w:ascii="Arial" w:hAnsi="Arial" w:cs="Arial"/>
          <w:sz w:val="22"/>
          <w:szCs w:val="22"/>
        </w:rPr>
        <w:t xml:space="preserve"> dès son affectation à un poste en PCI qu’elle ait ou non l’intention de poursuivre ses études en vue de l’obtention de la certification de spécialiste. </w:t>
      </w:r>
    </w:p>
    <w:p w:rsidR="00300158" w:rsidRPr="004A2939" w:rsidRDefault="00300158" w:rsidP="00E95FD8">
      <w:pPr>
        <w:tabs>
          <w:tab w:val="left" w:pos="709"/>
          <w:tab w:val="num" w:pos="1320"/>
        </w:tabs>
        <w:spacing w:before="120"/>
        <w:ind w:left="1416"/>
        <w:jc w:val="both"/>
        <w:rPr>
          <w:rFonts w:ascii="Arial" w:hAnsi="Arial" w:cs="Arial"/>
          <w:sz w:val="22"/>
          <w:szCs w:val="22"/>
        </w:rPr>
      </w:pPr>
      <w:r w:rsidRPr="004A2939">
        <w:rPr>
          <w:rFonts w:ascii="Arial" w:hAnsi="Arial" w:cs="Arial"/>
          <w:b/>
          <w:sz w:val="22"/>
          <w:szCs w:val="22"/>
        </w:rPr>
        <w:t>Exigences de l’OIIQ pour l’obtention de la certification</w:t>
      </w:r>
      <w:r w:rsidRPr="004A2939">
        <w:rPr>
          <w:rFonts w:ascii="Arial" w:hAnsi="Arial" w:cs="Arial"/>
          <w:sz w:val="22"/>
          <w:szCs w:val="22"/>
        </w:rPr>
        <w:t> :</w:t>
      </w:r>
    </w:p>
    <w:p w:rsidR="00300158" w:rsidRDefault="00300158" w:rsidP="00037D0A">
      <w:pPr>
        <w:tabs>
          <w:tab w:val="left" w:pos="709"/>
          <w:tab w:val="num" w:pos="1320"/>
        </w:tabs>
        <w:spacing w:before="120"/>
        <w:ind w:left="1416"/>
        <w:jc w:val="both"/>
        <w:rPr>
          <w:rFonts w:ascii="Arial" w:hAnsi="Arial" w:cs="Arial"/>
          <w:sz w:val="22"/>
          <w:szCs w:val="22"/>
        </w:rPr>
      </w:pPr>
      <w:r w:rsidRPr="00037D0A">
        <w:rPr>
          <w:rFonts w:ascii="Arial" w:hAnsi="Arial" w:cs="Arial"/>
          <w:sz w:val="22"/>
          <w:szCs w:val="22"/>
        </w:rPr>
        <w:t>Des anecdotes sont rapportées à l’effet que la rigueur de l’OIIQ dans les équivalences académiques et les frais exigés pour l’étude de dossiers limitent l’accès à la spécialité de plusieurs infirmières ayant des études de 2</w:t>
      </w:r>
      <w:r w:rsidRPr="00037D0A">
        <w:rPr>
          <w:rFonts w:ascii="Arial" w:hAnsi="Arial" w:cs="Arial"/>
          <w:sz w:val="22"/>
          <w:szCs w:val="22"/>
          <w:vertAlign w:val="superscript"/>
        </w:rPr>
        <w:t>e</w:t>
      </w:r>
      <w:r w:rsidRPr="00037D0A">
        <w:rPr>
          <w:rFonts w:ascii="Arial" w:hAnsi="Arial" w:cs="Arial"/>
          <w:sz w:val="22"/>
          <w:szCs w:val="22"/>
        </w:rPr>
        <w:t xml:space="preserve"> cycle ainsi qu’une expérience considérable dans le domaine.</w:t>
      </w:r>
    </w:p>
    <w:p w:rsidR="00300158" w:rsidRDefault="00300158" w:rsidP="00037D0A">
      <w:pPr>
        <w:tabs>
          <w:tab w:val="left" w:pos="709"/>
          <w:tab w:val="num" w:pos="1320"/>
        </w:tabs>
        <w:spacing w:before="120"/>
        <w:ind w:left="1416"/>
        <w:jc w:val="both"/>
        <w:rPr>
          <w:rFonts w:ascii="Arial" w:hAnsi="Arial" w:cs="Arial"/>
          <w:sz w:val="22"/>
          <w:szCs w:val="22"/>
        </w:rPr>
      </w:pPr>
      <w:r>
        <w:rPr>
          <w:rFonts w:ascii="Arial" w:hAnsi="Arial" w:cs="Arial"/>
          <w:sz w:val="22"/>
          <w:szCs w:val="22"/>
        </w:rPr>
        <w:t xml:space="preserve"> Les membres conviennent de la pertinence d’adresser la problématique à l’OIIQ au regard des coûts. Il sera aussi suggéré d’envisager qu’à très court  terme une attention particulière puisse être portée aux demandes dont les acquis académiques sont connexes à </w:t>
      </w:r>
      <w:smartTag w:uri="urn:schemas-microsoft-com:office:smarttags" w:element="PersonName">
        <w:smartTagPr>
          <w:attr w:name="ProductID" w:val="la PCI. N"/>
        </w:smartTagPr>
        <w:r>
          <w:rPr>
            <w:rFonts w:ascii="Arial" w:hAnsi="Arial" w:cs="Arial"/>
            <w:sz w:val="22"/>
            <w:szCs w:val="22"/>
          </w:rPr>
          <w:t>la PCI. N</w:t>
        </w:r>
      </w:smartTag>
      <w:r>
        <w:rPr>
          <w:rFonts w:ascii="Arial" w:hAnsi="Arial" w:cs="Arial"/>
          <w:sz w:val="22"/>
          <w:szCs w:val="22"/>
        </w:rPr>
        <w:t xml:space="preserve">’y aurait-il pas lieu de permettre à ces personnes de se présenter à l’examen de certification, si cela ne contrevient à la réglementation en place et ce, dans un contexte de promouvoir la spécialité. Des représentations seront faites auprès de l’OIIQ par Mme Tremblay.  </w:t>
      </w:r>
    </w:p>
    <w:p w:rsidR="00300158" w:rsidRDefault="00300158" w:rsidP="00037D0A">
      <w:pPr>
        <w:tabs>
          <w:tab w:val="left" w:pos="709"/>
          <w:tab w:val="num" w:pos="1320"/>
        </w:tabs>
        <w:spacing w:before="120"/>
        <w:ind w:left="1416"/>
        <w:jc w:val="both"/>
        <w:rPr>
          <w:rFonts w:ascii="Arial" w:hAnsi="Arial" w:cs="Arial"/>
          <w:sz w:val="22"/>
          <w:szCs w:val="22"/>
        </w:rPr>
      </w:pPr>
    </w:p>
    <w:p w:rsidR="00300158" w:rsidRPr="00037D0A" w:rsidRDefault="00300158" w:rsidP="00037D0A">
      <w:pPr>
        <w:tabs>
          <w:tab w:val="left" w:pos="709"/>
          <w:tab w:val="num" w:pos="1320"/>
        </w:tabs>
        <w:spacing w:before="120"/>
        <w:ind w:left="1416"/>
        <w:jc w:val="both"/>
        <w:rPr>
          <w:rFonts w:ascii="Arial" w:hAnsi="Arial" w:cs="Arial"/>
          <w:b/>
          <w:sz w:val="22"/>
          <w:szCs w:val="22"/>
        </w:rPr>
      </w:pPr>
      <w:r w:rsidRPr="004A2939">
        <w:rPr>
          <w:rFonts w:ascii="Arial" w:hAnsi="Arial" w:cs="Arial"/>
          <w:b/>
          <w:sz w:val="22"/>
          <w:szCs w:val="22"/>
        </w:rPr>
        <w:t>Échelle salariale</w:t>
      </w:r>
      <w:r>
        <w:rPr>
          <w:rFonts w:ascii="Arial" w:hAnsi="Arial" w:cs="Arial"/>
          <w:sz w:val="22"/>
          <w:szCs w:val="22"/>
        </w:rPr>
        <w:t> :</w:t>
      </w:r>
    </w:p>
    <w:p w:rsidR="00300158" w:rsidRPr="0030157C" w:rsidRDefault="00300158" w:rsidP="00037D0A">
      <w:pPr>
        <w:tabs>
          <w:tab w:val="left" w:pos="709"/>
          <w:tab w:val="num" w:pos="1320"/>
        </w:tabs>
        <w:spacing w:before="120"/>
        <w:ind w:left="1416"/>
        <w:jc w:val="both"/>
        <w:rPr>
          <w:rFonts w:ascii="Arial" w:hAnsi="Arial" w:cs="Arial"/>
          <w:sz w:val="22"/>
          <w:szCs w:val="22"/>
        </w:rPr>
      </w:pPr>
      <w:r w:rsidRPr="0030157C">
        <w:rPr>
          <w:rFonts w:ascii="Arial" w:hAnsi="Arial" w:cs="Arial"/>
          <w:sz w:val="22"/>
          <w:szCs w:val="22"/>
        </w:rPr>
        <w:t>Une mise à jour des travaux sur l’échelle salariale est faite par Mme Soucy qui a rencontré les représentants syndicaux  avec la présidente de l’AIPI en septembre dernier. Une échelle temporaire jug</w:t>
      </w:r>
      <w:r>
        <w:rPr>
          <w:rFonts w:ascii="Arial" w:hAnsi="Arial" w:cs="Arial"/>
          <w:sz w:val="22"/>
          <w:szCs w:val="22"/>
        </w:rPr>
        <w:t>ée</w:t>
      </w:r>
      <w:r w:rsidRPr="0030157C">
        <w:rPr>
          <w:rFonts w:ascii="Arial" w:hAnsi="Arial" w:cs="Arial"/>
          <w:sz w:val="22"/>
          <w:szCs w:val="22"/>
        </w:rPr>
        <w:t xml:space="preserve"> peu satisfaisante </w:t>
      </w:r>
      <w:r>
        <w:rPr>
          <w:rFonts w:ascii="Arial" w:hAnsi="Arial" w:cs="Arial"/>
          <w:sz w:val="22"/>
          <w:szCs w:val="22"/>
        </w:rPr>
        <w:t xml:space="preserve">par les représentants de l’AIPI </w:t>
      </w:r>
      <w:r w:rsidRPr="0030157C">
        <w:rPr>
          <w:rFonts w:ascii="Arial" w:hAnsi="Arial" w:cs="Arial"/>
          <w:sz w:val="22"/>
          <w:szCs w:val="22"/>
        </w:rPr>
        <w:t xml:space="preserve">est déposée au Conseil du trésor. </w:t>
      </w:r>
      <w:r>
        <w:rPr>
          <w:rFonts w:ascii="Arial" w:hAnsi="Arial" w:cs="Arial"/>
          <w:sz w:val="22"/>
          <w:szCs w:val="22"/>
        </w:rPr>
        <w:t>S</w:t>
      </w:r>
      <w:r w:rsidRPr="0030157C">
        <w:rPr>
          <w:rFonts w:ascii="Arial" w:hAnsi="Arial" w:cs="Arial"/>
          <w:sz w:val="22"/>
          <w:szCs w:val="22"/>
        </w:rPr>
        <w:t xml:space="preserve">elon les processus habituels, une échelle permanente </w:t>
      </w:r>
      <w:r>
        <w:rPr>
          <w:rFonts w:ascii="Arial" w:hAnsi="Arial" w:cs="Arial"/>
          <w:sz w:val="22"/>
          <w:szCs w:val="22"/>
        </w:rPr>
        <w:t>ne peut</w:t>
      </w:r>
      <w:r w:rsidRPr="0030157C">
        <w:rPr>
          <w:rFonts w:ascii="Arial" w:hAnsi="Arial" w:cs="Arial"/>
          <w:sz w:val="22"/>
          <w:szCs w:val="22"/>
        </w:rPr>
        <w:t xml:space="preserve"> être définie qu’après l’évaluation de la fonction qui s’effectue une année  aprè</w:t>
      </w:r>
      <w:r>
        <w:rPr>
          <w:rFonts w:ascii="Arial" w:hAnsi="Arial" w:cs="Arial"/>
          <w:sz w:val="22"/>
          <w:szCs w:val="22"/>
        </w:rPr>
        <w:t>s s</w:t>
      </w:r>
      <w:r w:rsidRPr="0030157C">
        <w:rPr>
          <w:rFonts w:ascii="Arial" w:hAnsi="Arial" w:cs="Arial"/>
          <w:sz w:val="22"/>
          <w:szCs w:val="22"/>
        </w:rPr>
        <w:t>a mise en place.</w:t>
      </w:r>
    </w:p>
    <w:p w:rsidR="00300158" w:rsidRPr="00037D0A" w:rsidRDefault="00300158" w:rsidP="00037D0A">
      <w:pPr>
        <w:tabs>
          <w:tab w:val="left" w:pos="709"/>
          <w:tab w:val="num" w:pos="1320"/>
        </w:tabs>
        <w:spacing w:before="120"/>
        <w:ind w:left="1416"/>
        <w:jc w:val="both"/>
        <w:rPr>
          <w:rFonts w:ascii="Arial" w:hAnsi="Arial" w:cs="Arial"/>
          <w:b/>
          <w:sz w:val="22"/>
          <w:szCs w:val="22"/>
        </w:rPr>
      </w:pPr>
    </w:p>
    <w:p w:rsidR="00300158" w:rsidRDefault="00300158" w:rsidP="00CF3D8C">
      <w:pPr>
        <w:tabs>
          <w:tab w:val="left" w:pos="709"/>
          <w:tab w:val="num" w:pos="1320"/>
        </w:tabs>
        <w:spacing w:before="120"/>
        <w:jc w:val="both"/>
        <w:rPr>
          <w:rFonts w:ascii="Arial" w:hAnsi="Arial" w:cs="Arial"/>
          <w:b/>
          <w:sz w:val="22"/>
          <w:szCs w:val="22"/>
        </w:rPr>
      </w:pPr>
      <w:r w:rsidRPr="00C74120">
        <w:rPr>
          <w:rFonts w:ascii="Arial" w:hAnsi="Arial" w:cs="Arial"/>
          <w:sz w:val="22"/>
          <w:szCs w:val="22"/>
        </w:rPr>
        <w:tab/>
      </w:r>
      <w:r w:rsidRPr="0030157C">
        <w:rPr>
          <w:rFonts w:ascii="Arial" w:hAnsi="Arial" w:cs="Arial"/>
          <w:b/>
          <w:sz w:val="22"/>
          <w:szCs w:val="22"/>
        </w:rPr>
        <w:t>29.4.3 Guide de prévention des infections dans les résidences pour aînés</w:t>
      </w:r>
    </w:p>
    <w:p w:rsidR="00300158" w:rsidRDefault="00300158" w:rsidP="0030157C">
      <w:pPr>
        <w:tabs>
          <w:tab w:val="left" w:pos="709"/>
          <w:tab w:val="num" w:pos="1320"/>
        </w:tabs>
        <w:spacing w:before="120"/>
        <w:ind w:left="1368"/>
        <w:jc w:val="both"/>
        <w:rPr>
          <w:rFonts w:ascii="Arial" w:hAnsi="Arial" w:cs="Arial"/>
          <w:b/>
          <w:sz w:val="22"/>
          <w:szCs w:val="22"/>
        </w:rPr>
      </w:pPr>
      <w:r w:rsidRPr="0030157C">
        <w:rPr>
          <w:rFonts w:ascii="Arial" w:hAnsi="Arial" w:cs="Arial"/>
          <w:sz w:val="22"/>
          <w:szCs w:val="22"/>
        </w:rPr>
        <w:t>Le guide en est à l’étape de finalisation du processus d’édition et sera disponible d’ici le 5 novembre au plus tard</w:t>
      </w:r>
      <w:r>
        <w:rPr>
          <w:rFonts w:ascii="Arial" w:hAnsi="Arial" w:cs="Arial"/>
          <w:b/>
          <w:sz w:val="22"/>
          <w:szCs w:val="22"/>
        </w:rPr>
        <w:t xml:space="preserve">. </w:t>
      </w:r>
      <w:r w:rsidRPr="009C4064">
        <w:rPr>
          <w:rFonts w:ascii="Arial" w:hAnsi="Arial" w:cs="Arial"/>
          <w:sz w:val="22"/>
          <w:szCs w:val="22"/>
        </w:rPr>
        <w:t xml:space="preserve">Ce guide </w:t>
      </w:r>
      <w:r>
        <w:rPr>
          <w:rFonts w:ascii="Arial" w:hAnsi="Arial" w:cs="Arial"/>
          <w:sz w:val="22"/>
          <w:szCs w:val="22"/>
        </w:rPr>
        <w:t xml:space="preserve">sera le document de </w:t>
      </w:r>
      <w:r w:rsidRPr="009C4064">
        <w:rPr>
          <w:rFonts w:ascii="Arial" w:hAnsi="Arial" w:cs="Arial"/>
          <w:sz w:val="22"/>
          <w:szCs w:val="22"/>
        </w:rPr>
        <w:t>référence dans le cadre de la certification des RPA.</w:t>
      </w:r>
      <w:r>
        <w:rPr>
          <w:rFonts w:ascii="Arial" w:hAnsi="Arial" w:cs="Arial"/>
          <w:b/>
          <w:sz w:val="22"/>
          <w:szCs w:val="22"/>
        </w:rPr>
        <w:t xml:space="preserve">  </w:t>
      </w:r>
    </w:p>
    <w:p w:rsidR="00300158" w:rsidRPr="009C4064" w:rsidRDefault="00300158" w:rsidP="009C4064">
      <w:pPr>
        <w:spacing w:before="120"/>
        <w:ind w:left="1539" w:hanging="798"/>
        <w:jc w:val="both"/>
        <w:rPr>
          <w:rFonts w:ascii="Arial" w:hAnsi="Arial" w:cs="Arial"/>
          <w:b/>
          <w:sz w:val="22"/>
          <w:szCs w:val="22"/>
        </w:rPr>
      </w:pPr>
      <w:r w:rsidRPr="009C4064">
        <w:rPr>
          <w:rFonts w:ascii="Arial" w:hAnsi="Arial" w:cs="Arial"/>
          <w:b/>
          <w:sz w:val="22"/>
          <w:szCs w:val="22"/>
        </w:rPr>
        <w:t>29.4.4</w:t>
      </w:r>
      <w:r>
        <w:rPr>
          <w:rFonts w:ascii="Arial" w:hAnsi="Arial" w:cs="Arial"/>
          <w:b/>
          <w:sz w:val="22"/>
          <w:szCs w:val="22"/>
        </w:rPr>
        <w:t xml:space="preserve"> </w:t>
      </w:r>
      <w:r w:rsidRPr="009C4064">
        <w:rPr>
          <w:rFonts w:ascii="Arial" w:hAnsi="Arial" w:cs="Arial"/>
          <w:b/>
          <w:sz w:val="22"/>
          <w:szCs w:val="22"/>
        </w:rPr>
        <w:t xml:space="preserve">Mesures de prévention et contrôle de l’entérocoque résistant à la vancomycine dans les milieux de soins aigus du Québec </w:t>
      </w:r>
    </w:p>
    <w:p w:rsidR="00300158" w:rsidRDefault="00300158" w:rsidP="004D1F3C">
      <w:pPr>
        <w:pStyle w:val="BodyText"/>
        <w:ind w:left="1425" w:hanging="432"/>
        <w:jc w:val="both"/>
        <w:rPr>
          <w:rFonts w:ascii="Arial" w:hAnsi="Arial" w:cs="Arial"/>
          <w:b w:val="0"/>
          <w:sz w:val="22"/>
          <w:szCs w:val="22"/>
        </w:rPr>
      </w:pPr>
      <w:r w:rsidRPr="00C74120">
        <w:rPr>
          <w:rFonts w:ascii="Arial" w:hAnsi="Arial" w:cs="Arial"/>
          <w:b w:val="0"/>
          <w:sz w:val="22"/>
          <w:szCs w:val="22"/>
        </w:rPr>
        <w:tab/>
      </w:r>
      <w:r>
        <w:rPr>
          <w:rFonts w:ascii="Arial" w:hAnsi="Arial" w:cs="Arial"/>
          <w:b w:val="0"/>
          <w:sz w:val="22"/>
          <w:szCs w:val="22"/>
        </w:rPr>
        <w:t>D’entrée de jeu, o</w:t>
      </w:r>
      <w:r w:rsidRPr="00AA7E76">
        <w:rPr>
          <w:rFonts w:ascii="Arial" w:hAnsi="Arial" w:cs="Arial"/>
          <w:b w:val="0"/>
          <w:sz w:val="22"/>
          <w:szCs w:val="22"/>
        </w:rPr>
        <w:t>n souligne que l’Ontario a publié récemment ses lignes directrices et que  l’orientation retenue est la même que  celle du Québec à savoir «poursuivre la lutte à la transmission de l’ERV.</w:t>
      </w:r>
    </w:p>
    <w:p w:rsidR="00300158" w:rsidRPr="00AA7E76" w:rsidRDefault="00300158" w:rsidP="003B6E11">
      <w:pPr>
        <w:pStyle w:val="BodyText"/>
        <w:ind w:left="1368"/>
        <w:jc w:val="both"/>
        <w:rPr>
          <w:rFonts w:ascii="Arial" w:hAnsi="Arial" w:cs="Arial"/>
          <w:b w:val="0"/>
          <w:sz w:val="22"/>
          <w:szCs w:val="22"/>
        </w:rPr>
      </w:pPr>
    </w:p>
    <w:p w:rsidR="00300158" w:rsidRDefault="00300158" w:rsidP="009C4064">
      <w:pPr>
        <w:pStyle w:val="BodyText"/>
        <w:ind w:left="1368"/>
        <w:jc w:val="both"/>
        <w:rPr>
          <w:rFonts w:ascii="Arial" w:hAnsi="Arial" w:cs="Arial"/>
          <w:b w:val="0"/>
          <w:sz w:val="22"/>
          <w:szCs w:val="22"/>
        </w:rPr>
      </w:pPr>
      <w:r w:rsidRPr="00387316">
        <w:rPr>
          <w:rFonts w:ascii="Arial" w:hAnsi="Arial" w:cs="Arial"/>
          <w:b w:val="0"/>
          <w:sz w:val="22"/>
          <w:szCs w:val="22"/>
        </w:rPr>
        <w:t xml:space="preserve">La diffusion du guide </w:t>
      </w:r>
      <w:r>
        <w:rPr>
          <w:rFonts w:ascii="Arial" w:hAnsi="Arial" w:cs="Arial"/>
          <w:b w:val="0"/>
          <w:sz w:val="22"/>
          <w:szCs w:val="22"/>
        </w:rPr>
        <w:t xml:space="preserve">du CINQ </w:t>
      </w:r>
      <w:r w:rsidRPr="00387316">
        <w:rPr>
          <w:rFonts w:ascii="Arial" w:hAnsi="Arial" w:cs="Arial"/>
          <w:b w:val="0"/>
          <w:sz w:val="22"/>
          <w:szCs w:val="22"/>
        </w:rPr>
        <w:t>est attendue incessamment. Il a été convenu que le guide sera diffusé selon le</w:t>
      </w:r>
      <w:r>
        <w:rPr>
          <w:rFonts w:ascii="Arial" w:hAnsi="Arial" w:cs="Arial"/>
          <w:b w:val="0"/>
          <w:sz w:val="22"/>
          <w:szCs w:val="22"/>
        </w:rPr>
        <w:t xml:space="preserve">s modalités </w:t>
      </w:r>
      <w:r w:rsidRPr="00387316">
        <w:rPr>
          <w:rFonts w:ascii="Arial" w:hAnsi="Arial" w:cs="Arial"/>
          <w:b w:val="0"/>
          <w:sz w:val="22"/>
          <w:szCs w:val="22"/>
        </w:rPr>
        <w:t>habituel</w:t>
      </w:r>
      <w:r>
        <w:rPr>
          <w:rFonts w:ascii="Arial" w:hAnsi="Arial" w:cs="Arial"/>
          <w:b w:val="0"/>
          <w:sz w:val="22"/>
          <w:szCs w:val="22"/>
        </w:rPr>
        <w:t xml:space="preserve">les. Le message de diffusion renforce la position ministérielle de poursuivre la lutte à l’ERV. Une activité de transfert de connaissance pour les intervenants sera mise en place par l’INSPQ. </w:t>
      </w:r>
    </w:p>
    <w:p w:rsidR="00300158" w:rsidRDefault="00300158" w:rsidP="009C4064">
      <w:pPr>
        <w:pStyle w:val="BodyText"/>
        <w:ind w:left="1368"/>
        <w:jc w:val="both"/>
        <w:rPr>
          <w:rFonts w:ascii="Arial" w:hAnsi="Arial" w:cs="Arial"/>
          <w:b w:val="0"/>
          <w:sz w:val="22"/>
          <w:szCs w:val="22"/>
        </w:rPr>
      </w:pPr>
    </w:p>
    <w:p w:rsidR="00300158" w:rsidRPr="00387316" w:rsidRDefault="00300158" w:rsidP="009C4064">
      <w:pPr>
        <w:pStyle w:val="BodyText"/>
        <w:ind w:left="1368"/>
        <w:jc w:val="both"/>
        <w:rPr>
          <w:rFonts w:ascii="Arial" w:hAnsi="Arial" w:cs="Arial"/>
          <w:b w:val="0"/>
          <w:sz w:val="22"/>
          <w:szCs w:val="22"/>
        </w:rPr>
      </w:pPr>
      <w:r w:rsidRPr="00387316">
        <w:rPr>
          <w:rFonts w:ascii="Arial" w:hAnsi="Arial" w:cs="Arial"/>
          <w:b w:val="0"/>
          <w:sz w:val="22"/>
          <w:szCs w:val="22"/>
        </w:rPr>
        <w:t xml:space="preserve">Au niveau de </w:t>
      </w:r>
      <w:smartTag w:uri="urn:schemas-microsoft-com:office:smarttags" w:element="PersonName">
        <w:smartTagPr>
          <w:attr w:name="ProductID" w:val="la DGSP"/>
        </w:smartTagPr>
        <w:r w:rsidRPr="00387316">
          <w:rPr>
            <w:rFonts w:ascii="Arial" w:hAnsi="Arial" w:cs="Arial"/>
            <w:b w:val="0"/>
            <w:sz w:val="22"/>
            <w:szCs w:val="22"/>
          </w:rPr>
          <w:t>la DGSP</w:t>
        </w:r>
      </w:smartTag>
      <w:r>
        <w:rPr>
          <w:rFonts w:ascii="Arial" w:hAnsi="Arial" w:cs="Arial"/>
          <w:b w:val="0"/>
          <w:sz w:val="22"/>
          <w:szCs w:val="22"/>
        </w:rPr>
        <w:t xml:space="preserve"> du MSSS</w:t>
      </w:r>
      <w:r w:rsidRPr="00387316">
        <w:rPr>
          <w:rFonts w:ascii="Arial" w:hAnsi="Arial" w:cs="Arial"/>
          <w:b w:val="0"/>
          <w:sz w:val="22"/>
          <w:szCs w:val="22"/>
        </w:rPr>
        <w:t xml:space="preserve">, des travaux sont en cours pour </w:t>
      </w:r>
      <w:r>
        <w:rPr>
          <w:rFonts w:ascii="Arial" w:hAnsi="Arial" w:cs="Arial"/>
          <w:b w:val="0"/>
          <w:sz w:val="22"/>
          <w:szCs w:val="22"/>
        </w:rPr>
        <w:t>informer l</w:t>
      </w:r>
      <w:r w:rsidRPr="00387316">
        <w:rPr>
          <w:rFonts w:ascii="Arial" w:hAnsi="Arial" w:cs="Arial"/>
          <w:b w:val="0"/>
          <w:sz w:val="22"/>
          <w:szCs w:val="22"/>
        </w:rPr>
        <w:t>e</w:t>
      </w:r>
      <w:r>
        <w:rPr>
          <w:rFonts w:ascii="Arial" w:hAnsi="Arial" w:cs="Arial"/>
          <w:b w:val="0"/>
          <w:sz w:val="22"/>
          <w:szCs w:val="22"/>
        </w:rPr>
        <w:t xml:space="preserve">s directions concernées du MSS sur </w:t>
      </w:r>
      <w:r w:rsidRPr="00387316">
        <w:rPr>
          <w:rFonts w:ascii="Arial" w:hAnsi="Arial" w:cs="Arial"/>
          <w:b w:val="0"/>
          <w:sz w:val="22"/>
          <w:szCs w:val="22"/>
        </w:rPr>
        <w:t xml:space="preserve">huit recommandations dont les enjeux devront être reçus et pris en compte par les instances administratives et de gestion </w:t>
      </w:r>
      <w:r>
        <w:rPr>
          <w:rFonts w:ascii="Arial" w:hAnsi="Arial" w:cs="Arial"/>
          <w:b w:val="0"/>
          <w:sz w:val="22"/>
          <w:szCs w:val="22"/>
        </w:rPr>
        <w:t xml:space="preserve"> avant d’être portés à l’attention des niveaux </w:t>
      </w:r>
      <w:r w:rsidRPr="00387316">
        <w:rPr>
          <w:rFonts w:ascii="Arial" w:hAnsi="Arial" w:cs="Arial"/>
          <w:b w:val="0"/>
          <w:sz w:val="22"/>
          <w:szCs w:val="22"/>
        </w:rPr>
        <w:t>régional et local. Ces recommandations touchent la gérance (R</w:t>
      </w:r>
      <w:r>
        <w:rPr>
          <w:rFonts w:ascii="Arial" w:hAnsi="Arial" w:cs="Arial"/>
          <w:b w:val="0"/>
          <w:sz w:val="22"/>
          <w:szCs w:val="22"/>
        </w:rPr>
        <w:t>-1</w:t>
      </w:r>
      <w:r w:rsidRPr="00387316">
        <w:rPr>
          <w:rFonts w:ascii="Arial" w:hAnsi="Arial" w:cs="Arial"/>
          <w:b w:val="0"/>
          <w:sz w:val="22"/>
          <w:szCs w:val="22"/>
        </w:rPr>
        <w:t>), l’accessibilité rapide à des résultats des laboratoire (R</w:t>
      </w:r>
      <w:r>
        <w:rPr>
          <w:rFonts w:ascii="Arial" w:hAnsi="Arial" w:cs="Arial"/>
          <w:b w:val="0"/>
          <w:sz w:val="22"/>
          <w:szCs w:val="22"/>
        </w:rPr>
        <w:t>-2, R-3</w:t>
      </w:r>
      <w:r w:rsidRPr="00387316">
        <w:rPr>
          <w:rFonts w:ascii="Arial" w:hAnsi="Arial" w:cs="Arial"/>
          <w:b w:val="0"/>
          <w:sz w:val="22"/>
          <w:szCs w:val="22"/>
        </w:rPr>
        <w:t xml:space="preserve">), l’hébergement approprié à </w:t>
      </w:r>
      <w:r>
        <w:rPr>
          <w:rFonts w:ascii="Arial" w:hAnsi="Arial" w:cs="Arial"/>
          <w:b w:val="0"/>
          <w:sz w:val="22"/>
          <w:szCs w:val="22"/>
        </w:rPr>
        <w:t xml:space="preserve">la PCI (R-6, R-18,R-74), la surveillance de l’usage des antibiotiques (R-21) </w:t>
      </w:r>
      <w:r w:rsidRPr="00387316">
        <w:rPr>
          <w:rFonts w:ascii="Arial" w:hAnsi="Arial" w:cs="Arial"/>
          <w:b w:val="0"/>
          <w:sz w:val="22"/>
          <w:szCs w:val="22"/>
        </w:rPr>
        <w:t>et enfin les zones grises et les ressources en hygiène et salubrité</w:t>
      </w:r>
      <w:r>
        <w:rPr>
          <w:rFonts w:ascii="Arial" w:hAnsi="Arial" w:cs="Arial"/>
          <w:b w:val="0"/>
          <w:sz w:val="22"/>
          <w:szCs w:val="22"/>
        </w:rPr>
        <w:t xml:space="preserve"> (R-35)</w:t>
      </w:r>
      <w:r w:rsidRPr="00387316">
        <w:rPr>
          <w:rFonts w:ascii="Arial" w:hAnsi="Arial" w:cs="Arial"/>
          <w:b w:val="0"/>
          <w:sz w:val="22"/>
          <w:szCs w:val="22"/>
        </w:rPr>
        <w:t xml:space="preserve">.  </w:t>
      </w:r>
      <w:r>
        <w:rPr>
          <w:rFonts w:ascii="Arial" w:hAnsi="Arial" w:cs="Arial"/>
          <w:b w:val="0"/>
          <w:sz w:val="22"/>
          <w:szCs w:val="22"/>
        </w:rPr>
        <w:t xml:space="preserve">À ce chapitre, on remercie les Drs Lamothe et Morissette pour leur soutien et leur implication dans l’élaboration d’un projet de correspondance à adresser éventuellement aux gestionnaires du réseau.  </w:t>
      </w:r>
    </w:p>
    <w:p w:rsidR="00300158" w:rsidRPr="00387316" w:rsidRDefault="00300158" w:rsidP="009C4064">
      <w:pPr>
        <w:pStyle w:val="BodyText"/>
        <w:ind w:left="1368"/>
        <w:jc w:val="both"/>
        <w:rPr>
          <w:rFonts w:ascii="Arial" w:hAnsi="Arial" w:cs="Arial"/>
          <w:b w:val="0"/>
          <w:sz w:val="22"/>
          <w:szCs w:val="22"/>
        </w:rPr>
      </w:pPr>
    </w:p>
    <w:p w:rsidR="00300158" w:rsidRPr="00387316" w:rsidRDefault="00300158" w:rsidP="009C4064">
      <w:pPr>
        <w:pStyle w:val="BodyText"/>
        <w:ind w:left="1368"/>
        <w:jc w:val="both"/>
        <w:rPr>
          <w:rFonts w:ascii="Arial" w:hAnsi="Arial" w:cs="Arial"/>
          <w:b w:val="0"/>
          <w:sz w:val="22"/>
          <w:szCs w:val="22"/>
        </w:rPr>
      </w:pPr>
      <w:r w:rsidRPr="00387316">
        <w:rPr>
          <w:rFonts w:ascii="Arial" w:hAnsi="Arial" w:cs="Arial"/>
          <w:b w:val="0"/>
          <w:sz w:val="22"/>
          <w:szCs w:val="22"/>
        </w:rPr>
        <w:t>On rappelle que les nouvelles recommandations diffèrent très peu de celles de 1999 si ce n’est qu’elles apportent beaucoup plus de précision. On suggère</w:t>
      </w:r>
      <w:r>
        <w:rPr>
          <w:rFonts w:ascii="Arial" w:hAnsi="Arial" w:cs="Arial"/>
          <w:b w:val="0"/>
          <w:sz w:val="22"/>
          <w:szCs w:val="22"/>
        </w:rPr>
        <w:t xml:space="preserve"> que des outils d’appropriation soient développés dont </w:t>
      </w:r>
      <w:r w:rsidRPr="00387316">
        <w:rPr>
          <w:rFonts w:ascii="Arial" w:hAnsi="Arial" w:cs="Arial"/>
          <w:b w:val="0"/>
          <w:sz w:val="22"/>
          <w:szCs w:val="22"/>
        </w:rPr>
        <w:t>un tableau comparatif des recommandations des</w:t>
      </w:r>
      <w:r>
        <w:rPr>
          <w:rFonts w:ascii="Arial" w:hAnsi="Arial" w:cs="Arial"/>
          <w:b w:val="0"/>
          <w:sz w:val="22"/>
          <w:szCs w:val="22"/>
        </w:rPr>
        <w:t xml:space="preserve"> deux </w:t>
      </w:r>
      <w:r w:rsidRPr="00387316">
        <w:rPr>
          <w:rFonts w:ascii="Arial" w:hAnsi="Arial" w:cs="Arial"/>
          <w:b w:val="0"/>
          <w:sz w:val="22"/>
          <w:szCs w:val="22"/>
        </w:rPr>
        <w:t xml:space="preserve"> publications. </w:t>
      </w:r>
    </w:p>
    <w:p w:rsidR="00300158" w:rsidRPr="00387316" w:rsidRDefault="00300158" w:rsidP="009C4064">
      <w:pPr>
        <w:pStyle w:val="BodyText"/>
        <w:ind w:left="1368"/>
        <w:jc w:val="both"/>
        <w:rPr>
          <w:rFonts w:ascii="Arial" w:hAnsi="Arial" w:cs="Arial"/>
          <w:b w:val="0"/>
          <w:sz w:val="22"/>
          <w:szCs w:val="22"/>
        </w:rPr>
      </w:pPr>
    </w:p>
    <w:p w:rsidR="00300158" w:rsidRPr="00387316" w:rsidRDefault="00300158" w:rsidP="00715DC5">
      <w:pPr>
        <w:pStyle w:val="BodyText"/>
        <w:pBdr>
          <w:top w:val="single" w:sz="4" w:space="1" w:color="auto"/>
          <w:left w:val="single" w:sz="4" w:space="4" w:color="auto"/>
          <w:bottom w:val="single" w:sz="4" w:space="1" w:color="auto"/>
          <w:right w:val="single" w:sz="4" w:space="4" w:color="auto"/>
        </w:pBdr>
        <w:ind w:left="1368"/>
        <w:jc w:val="both"/>
        <w:rPr>
          <w:rFonts w:ascii="Arial" w:hAnsi="Arial" w:cs="Arial"/>
          <w:b w:val="0"/>
          <w:sz w:val="22"/>
          <w:szCs w:val="22"/>
        </w:rPr>
      </w:pPr>
      <w:r w:rsidRPr="00387316">
        <w:rPr>
          <w:rFonts w:ascii="Arial" w:hAnsi="Arial" w:cs="Arial"/>
          <w:b w:val="0"/>
          <w:sz w:val="22"/>
          <w:szCs w:val="22"/>
        </w:rPr>
        <w:t>La région de Montréal est invitée à présenter un tableau comparatif des recommandations de 1998 et 2012</w:t>
      </w:r>
      <w:r>
        <w:rPr>
          <w:rFonts w:ascii="Arial" w:hAnsi="Arial" w:cs="Arial"/>
          <w:b w:val="0"/>
          <w:sz w:val="22"/>
          <w:szCs w:val="22"/>
        </w:rPr>
        <w:t>, cette dernière</w:t>
      </w:r>
      <w:r w:rsidRPr="00EA577A">
        <w:rPr>
          <w:rFonts w:ascii="Arial" w:hAnsi="Arial" w:cs="Arial"/>
          <w:b w:val="0"/>
          <w:sz w:val="22"/>
          <w:szCs w:val="22"/>
        </w:rPr>
        <w:t xml:space="preserve"> </w:t>
      </w:r>
      <w:r>
        <w:rPr>
          <w:rFonts w:ascii="Arial" w:hAnsi="Arial" w:cs="Arial"/>
          <w:b w:val="0"/>
          <w:sz w:val="22"/>
          <w:szCs w:val="22"/>
        </w:rPr>
        <w:t>ayant déjà amorcé la démarche. Ce tableau pourrait éventuellement être diffusé à</w:t>
      </w:r>
      <w:r w:rsidRPr="00387316">
        <w:rPr>
          <w:rFonts w:ascii="Arial" w:hAnsi="Arial" w:cs="Arial"/>
          <w:b w:val="0"/>
          <w:sz w:val="22"/>
          <w:szCs w:val="22"/>
        </w:rPr>
        <w:t xml:space="preserve"> l’ensemble des régions. </w:t>
      </w:r>
    </w:p>
    <w:p w:rsidR="00300158" w:rsidRDefault="00300158" w:rsidP="009C4064">
      <w:pPr>
        <w:pStyle w:val="BodyText"/>
        <w:ind w:left="1368"/>
        <w:jc w:val="both"/>
        <w:rPr>
          <w:rFonts w:ascii="Arial" w:hAnsi="Arial" w:cs="Arial"/>
          <w:b w:val="0"/>
          <w:sz w:val="22"/>
          <w:szCs w:val="22"/>
        </w:rPr>
      </w:pPr>
    </w:p>
    <w:p w:rsidR="00300158" w:rsidRPr="00387316" w:rsidRDefault="00300158" w:rsidP="008E52DD">
      <w:pPr>
        <w:pStyle w:val="BodyText"/>
        <w:pBdr>
          <w:top w:val="single" w:sz="4" w:space="1" w:color="auto"/>
          <w:left w:val="single" w:sz="4" w:space="4" w:color="auto"/>
          <w:bottom w:val="single" w:sz="4" w:space="1" w:color="auto"/>
          <w:right w:val="single" w:sz="4" w:space="4" w:color="auto"/>
        </w:pBdr>
        <w:ind w:left="1368"/>
        <w:jc w:val="both"/>
        <w:rPr>
          <w:rFonts w:ascii="Arial" w:hAnsi="Arial" w:cs="Arial"/>
          <w:b w:val="0"/>
          <w:sz w:val="22"/>
          <w:szCs w:val="22"/>
        </w:rPr>
      </w:pPr>
      <w:r>
        <w:rPr>
          <w:rFonts w:ascii="Arial" w:hAnsi="Arial" w:cs="Arial"/>
          <w:b w:val="0"/>
          <w:sz w:val="22"/>
          <w:szCs w:val="22"/>
        </w:rPr>
        <w:t xml:space="preserve">De plus, on évoque la pertinence </w:t>
      </w:r>
      <w:r w:rsidRPr="00387316">
        <w:rPr>
          <w:rFonts w:ascii="Arial" w:hAnsi="Arial" w:cs="Arial"/>
          <w:b w:val="0"/>
          <w:sz w:val="22"/>
          <w:szCs w:val="22"/>
        </w:rPr>
        <w:t xml:space="preserve"> </w:t>
      </w:r>
      <w:r>
        <w:rPr>
          <w:rFonts w:ascii="Arial" w:hAnsi="Arial" w:cs="Arial"/>
          <w:b w:val="0"/>
          <w:sz w:val="22"/>
          <w:szCs w:val="22"/>
        </w:rPr>
        <w:t xml:space="preserve">d’élaborer un résumé du document qui pourrait être traduit en anglais afin de faciliter le partage d’information avec les autres provinces canadiennes. L’évaluation de la pertinence de cette demande relève de l’INSPQ. </w:t>
      </w:r>
    </w:p>
    <w:p w:rsidR="00300158" w:rsidRDefault="00300158" w:rsidP="00151F35">
      <w:pPr>
        <w:ind w:left="708"/>
        <w:jc w:val="both"/>
        <w:rPr>
          <w:rFonts w:ascii="Arial" w:hAnsi="Arial" w:cs="Arial"/>
          <w:sz w:val="22"/>
          <w:szCs w:val="22"/>
        </w:rPr>
      </w:pPr>
    </w:p>
    <w:p w:rsidR="00300158" w:rsidRDefault="00300158" w:rsidP="00590B72">
      <w:pPr>
        <w:pBdr>
          <w:top w:val="single" w:sz="4" w:space="1" w:color="auto"/>
          <w:left w:val="single" w:sz="4" w:space="4" w:color="auto"/>
          <w:bottom w:val="single" w:sz="4" w:space="1" w:color="auto"/>
          <w:right w:val="single" w:sz="4" w:space="4" w:color="auto"/>
        </w:pBdr>
        <w:ind w:left="1311"/>
        <w:jc w:val="both"/>
        <w:rPr>
          <w:rFonts w:ascii="Arial" w:hAnsi="Arial" w:cs="Arial"/>
          <w:sz w:val="22"/>
          <w:szCs w:val="22"/>
        </w:rPr>
      </w:pPr>
      <w:r>
        <w:rPr>
          <w:rFonts w:ascii="Arial" w:hAnsi="Arial" w:cs="Arial"/>
          <w:sz w:val="22"/>
          <w:szCs w:val="22"/>
        </w:rPr>
        <w:t xml:space="preserve">Par ailleurs, il est souligné qu’un message clair doit être donné aux établissements de mettre en œuvre ces recommandations. Chacun d’eux doit se donner la responsabilité de documenter les écarts et difficultés d’application au regard des recommandations et mettre en place les processus de gestion nécessaires pour contrer ses difficultés dont, notamment, la pertinence de faire connaître cet état de situation au niveau régional. </w:t>
      </w:r>
    </w:p>
    <w:p w:rsidR="00300158" w:rsidRDefault="00300158" w:rsidP="00EA577A">
      <w:pPr>
        <w:ind w:left="1311"/>
        <w:jc w:val="both"/>
        <w:rPr>
          <w:rFonts w:ascii="Arial" w:hAnsi="Arial" w:cs="Arial"/>
          <w:sz w:val="22"/>
          <w:szCs w:val="22"/>
        </w:rPr>
      </w:pPr>
    </w:p>
    <w:p w:rsidR="00300158" w:rsidRDefault="00300158" w:rsidP="00590B72">
      <w:pPr>
        <w:pBdr>
          <w:top w:val="single" w:sz="4" w:space="1" w:color="auto"/>
          <w:left w:val="single" w:sz="4" w:space="4" w:color="auto"/>
          <w:bottom w:val="single" w:sz="4" w:space="1" w:color="auto"/>
          <w:right w:val="single" w:sz="4" w:space="4" w:color="auto"/>
        </w:pBdr>
        <w:ind w:left="1311"/>
        <w:jc w:val="both"/>
        <w:rPr>
          <w:rFonts w:ascii="Arial" w:hAnsi="Arial" w:cs="Arial"/>
          <w:sz w:val="22"/>
          <w:szCs w:val="22"/>
        </w:rPr>
      </w:pPr>
      <w:r>
        <w:rPr>
          <w:rFonts w:ascii="Arial" w:hAnsi="Arial" w:cs="Arial"/>
          <w:sz w:val="22"/>
          <w:szCs w:val="22"/>
        </w:rPr>
        <w:t xml:space="preserve">Et enfin, il serait souhaitable que cet </w:t>
      </w:r>
      <w:r w:rsidRPr="009E0B9D">
        <w:rPr>
          <w:rFonts w:ascii="Arial" w:hAnsi="Arial" w:cs="Arial"/>
          <w:i/>
          <w:sz w:val="22"/>
          <w:szCs w:val="22"/>
        </w:rPr>
        <w:t>Avis et recommandations</w:t>
      </w:r>
      <w:r>
        <w:rPr>
          <w:rFonts w:ascii="Arial" w:hAnsi="Arial" w:cs="Arial"/>
          <w:i/>
          <w:sz w:val="22"/>
          <w:szCs w:val="22"/>
        </w:rPr>
        <w:t xml:space="preserve"> </w:t>
      </w:r>
      <w:r>
        <w:rPr>
          <w:rFonts w:ascii="Arial" w:hAnsi="Arial" w:cs="Arial"/>
          <w:sz w:val="22"/>
          <w:szCs w:val="22"/>
        </w:rPr>
        <w:t xml:space="preserve">soit discuté aux tables régionales de PCI et que l’orientation de poursuivre la lutte à l’ERV soit portée à l’attention des autres tables régionales comme celles  des directeurs de services professionnels, des soins infirmiers, etc. L’AQESSS est aussi un partenaire important de  la diffusion de cette orientation. </w:t>
      </w:r>
    </w:p>
    <w:p w:rsidR="00300158" w:rsidRDefault="00300158" w:rsidP="00EA577A">
      <w:pPr>
        <w:ind w:left="1311"/>
        <w:jc w:val="both"/>
        <w:rPr>
          <w:rFonts w:ascii="Arial" w:hAnsi="Arial" w:cs="Arial"/>
          <w:sz w:val="22"/>
          <w:szCs w:val="22"/>
        </w:rPr>
      </w:pPr>
    </w:p>
    <w:p w:rsidR="00300158" w:rsidRDefault="00300158" w:rsidP="00EA577A">
      <w:pPr>
        <w:ind w:left="1311"/>
        <w:jc w:val="both"/>
        <w:rPr>
          <w:rFonts w:ascii="Arial" w:hAnsi="Arial" w:cs="Arial"/>
          <w:sz w:val="22"/>
          <w:szCs w:val="22"/>
        </w:rPr>
      </w:pPr>
    </w:p>
    <w:p w:rsidR="00300158" w:rsidRDefault="00300158" w:rsidP="00EA577A">
      <w:pPr>
        <w:ind w:left="1311"/>
        <w:jc w:val="both"/>
        <w:rPr>
          <w:rFonts w:ascii="Arial" w:hAnsi="Arial" w:cs="Arial"/>
          <w:sz w:val="22"/>
          <w:szCs w:val="22"/>
        </w:rPr>
      </w:pPr>
      <w:r>
        <w:rPr>
          <w:rFonts w:ascii="Arial" w:hAnsi="Arial" w:cs="Arial"/>
          <w:sz w:val="22"/>
          <w:szCs w:val="22"/>
        </w:rPr>
        <w:t xml:space="preserve">Dre L.A. Galarneau nous informe que le document sera présenté aux microbiologistes infectiologues dans le cadre de leur rencontre semestrielle qui se tiendra le 23 janvier. </w:t>
      </w:r>
    </w:p>
    <w:p w:rsidR="00300158" w:rsidRDefault="00300158" w:rsidP="00EA577A">
      <w:pPr>
        <w:ind w:left="1311"/>
        <w:jc w:val="both"/>
        <w:rPr>
          <w:rFonts w:ascii="Arial" w:hAnsi="Arial" w:cs="Arial"/>
          <w:sz w:val="22"/>
          <w:szCs w:val="22"/>
        </w:rPr>
      </w:pPr>
    </w:p>
    <w:p w:rsidR="00300158" w:rsidRDefault="00300158" w:rsidP="009D5B05">
      <w:pPr>
        <w:numPr>
          <w:ilvl w:val="1"/>
          <w:numId w:val="15"/>
        </w:numPr>
        <w:spacing w:before="120"/>
        <w:jc w:val="both"/>
        <w:rPr>
          <w:rFonts w:ascii="Arial" w:hAnsi="Arial" w:cs="Arial"/>
          <w:b/>
          <w:sz w:val="22"/>
          <w:szCs w:val="22"/>
        </w:rPr>
      </w:pPr>
      <w:r w:rsidRPr="009D5B05">
        <w:rPr>
          <w:rFonts w:ascii="Arial" w:hAnsi="Arial" w:cs="Arial"/>
          <w:b/>
          <w:sz w:val="22"/>
          <w:szCs w:val="22"/>
        </w:rPr>
        <w:t>Représentant des usagers à la Table nationale de PCI</w:t>
      </w:r>
      <w:r>
        <w:rPr>
          <w:rFonts w:ascii="Arial" w:hAnsi="Arial" w:cs="Arial"/>
          <w:b/>
          <w:sz w:val="22"/>
          <w:szCs w:val="22"/>
        </w:rPr>
        <w:t xml:space="preserve"> (Fiche et document déposés dans le forum)</w:t>
      </w:r>
    </w:p>
    <w:p w:rsidR="00300158" w:rsidRPr="000C7451" w:rsidRDefault="00300158" w:rsidP="009D5B05">
      <w:pPr>
        <w:spacing w:before="120"/>
        <w:ind w:left="705"/>
        <w:jc w:val="both"/>
        <w:rPr>
          <w:rFonts w:ascii="Arial" w:hAnsi="Arial" w:cs="Arial"/>
          <w:sz w:val="22"/>
          <w:szCs w:val="22"/>
        </w:rPr>
      </w:pPr>
      <w:r w:rsidRPr="000C7451">
        <w:rPr>
          <w:rFonts w:ascii="Arial" w:hAnsi="Arial" w:cs="Arial"/>
          <w:sz w:val="22"/>
          <w:szCs w:val="22"/>
        </w:rPr>
        <w:t xml:space="preserve">Dre Nadine Sicard présente trois associations qui sont susceptibles d’offrir une représentation intéressante des usagers soit ADVIN,  la Fédération des comités des usagers et de résidents du Québec (Conseil de protection des malades) et enfin le Regroupement provincial des comités d'usagers (RPCU).  </w:t>
      </w:r>
    </w:p>
    <w:p w:rsidR="00300158" w:rsidRPr="000C7451" w:rsidRDefault="00300158" w:rsidP="009D5B05">
      <w:pPr>
        <w:spacing w:before="120"/>
        <w:ind w:left="705"/>
        <w:jc w:val="both"/>
        <w:rPr>
          <w:rFonts w:ascii="Arial" w:hAnsi="Arial" w:cs="Arial"/>
          <w:sz w:val="22"/>
          <w:szCs w:val="22"/>
        </w:rPr>
      </w:pPr>
      <w:r w:rsidRPr="000C7451">
        <w:rPr>
          <w:rFonts w:ascii="Arial" w:hAnsi="Arial" w:cs="Arial"/>
          <w:sz w:val="22"/>
          <w:szCs w:val="22"/>
        </w:rPr>
        <w:t>Les membres sont d’accord d’aller de l’avant avec l’ajout d’un représentant des usagers et privilégie</w:t>
      </w:r>
      <w:r>
        <w:rPr>
          <w:rFonts w:ascii="Arial" w:hAnsi="Arial" w:cs="Arial"/>
          <w:sz w:val="22"/>
          <w:szCs w:val="22"/>
        </w:rPr>
        <w:t>nt</w:t>
      </w:r>
      <w:r w:rsidRPr="000C7451">
        <w:rPr>
          <w:rFonts w:ascii="Arial" w:hAnsi="Arial" w:cs="Arial"/>
          <w:sz w:val="22"/>
          <w:szCs w:val="22"/>
        </w:rPr>
        <w:t xml:space="preserve">  le RPCU qui assure</w:t>
      </w:r>
    </w:p>
    <w:p w:rsidR="00300158" w:rsidRPr="000C7451" w:rsidRDefault="00300158" w:rsidP="009D5B05">
      <w:pPr>
        <w:spacing w:before="120"/>
        <w:ind w:left="705"/>
        <w:jc w:val="both"/>
        <w:rPr>
          <w:rFonts w:ascii="Arial" w:hAnsi="Arial" w:cs="Arial"/>
          <w:sz w:val="22"/>
          <w:szCs w:val="22"/>
        </w:rPr>
      </w:pPr>
      <w:r w:rsidRPr="000C7451">
        <w:rPr>
          <w:rFonts w:ascii="Arial" w:hAnsi="Arial" w:cs="Arial"/>
          <w:sz w:val="22"/>
          <w:szCs w:val="22"/>
        </w:rPr>
        <w:t>- une représentation de l’ensemble des régions;</w:t>
      </w:r>
    </w:p>
    <w:p w:rsidR="00300158" w:rsidRPr="000C7451" w:rsidRDefault="00300158" w:rsidP="00015D86">
      <w:pPr>
        <w:spacing w:before="120"/>
        <w:ind w:left="705"/>
        <w:jc w:val="both"/>
        <w:rPr>
          <w:rFonts w:ascii="Arial" w:hAnsi="Arial" w:cs="Arial"/>
          <w:sz w:val="22"/>
          <w:szCs w:val="22"/>
        </w:rPr>
      </w:pPr>
      <w:r w:rsidRPr="000C7451">
        <w:rPr>
          <w:rFonts w:ascii="Arial" w:hAnsi="Arial" w:cs="Arial"/>
          <w:sz w:val="22"/>
          <w:szCs w:val="22"/>
        </w:rPr>
        <w:t>- Approche centrée sur la collaboration;</w:t>
      </w:r>
    </w:p>
    <w:p w:rsidR="00300158" w:rsidRPr="000C7451" w:rsidRDefault="00300158" w:rsidP="00015D86">
      <w:pPr>
        <w:spacing w:before="120"/>
        <w:ind w:left="705"/>
        <w:jc w:val="both"/>
        <w:rPr>
          <w:rFonts w:ascii="Arial" w:hAnsi="Arial" w:cs="Arial"/>
          <w:sz w:val="22"/>
          <w:szCs w:val="22"/>
        </w:rPr>
      </w:pPr>
      <w:r w:rsidRPr="000C7451">
        <w:rPr>
          <w:rFonts w:ascii="Arial" w:hAnsi="Arial" w:cs="Arial"/>
          <w:sz w:val="22"/>
          <w:szCs w:val="22"/>
        </w:rPr>
        <w:t>- mandat d’amélioration de la qualité;</w:t>
      </w:r>
    </w:p>
    <w:p w:rsidR="00300158" w:rsidRPr="000C7451" w:rsidRDefault="00300158" w:rsidP="00015D86">
      <w:pPr>
        <w:spacing w:before="120"/>
        <w:ind w:left="705"/>
        <w:jc w:val="both"/>
        <w:rPr>
          <w:rFonts w:ascii="Arial" w:hAnsi="Arial" w:cs="Arial"/>
          <w:sz w:val="22"/>
          <w:szCs w:val="22"/>
        </w:rPr>
      </w:pPr>
      <w:r w:rsidRPr="000C7451">
        <w:rPr>
          <w:rFonts w:ascii="Arial" w:hAnsi="Arial" w:cs="Arial"/>
          <w:sz w:val="22"/>
          <w:szCs w:val="22"/>
        </w:rPr>
        <w:t>- expérience de travail avec le réseau très positive.</w:t>
      </w:r>
    </w:p>
    <w:p w:rsidR="00300158" w:rsidRDefault="00300158" w:rsidP="00015D86">
      <w:pPr>
        <w:spacing w:before="120"/>
        <w:ind w:left="705"/>
        <w:jc w:val="both"/>
        <w:rPr>
          <w:rFonts w:ascii="Arial" w:hAnsi="Arial" w:cs="Arial"/>
          <w:sz w:val="22"/>
          <w:szCs w:val="22"/>
        </w:rPr>
      </w:pPr>
    </w:p>
    <w:p w:rsidR="00300158" w:rsidRPr="00340CE8" w:rsidRDefault="00300158" w:rsidP="000C7451">
      <w:pPr>
        <w:pBdr>
          <w:top w:val="single" w:sz="4" w:space="1" w:color="auto"/>
          <w:left w:val="single" w:sz="4" w:space="4" w:color="auto"/>
          <w:bottom w:val="single" w:sz="4" w:space="1" w:color="auto"/>
          <w:right w:val="single" w:sz="4" w:space="4" w:color="auto"/>
        </w:pBdr>
        <w:spacing w:before="120"/>
        <w:ind w:left="705"/>
        <w:jc w:val="both"/>
      </w:pPr>
      <w:r w:rsidRPr="000C7451">
        <w:rPr>
          <w:rFonts w:ascii="Arial" w:hAnsi="Arial" w:cs="Arial"/>
          <w:sz w:val="22"/>
          <w:szCs w:val="22"/>
        </w:rPr>
        <w:t>La table recommande au DNSP d’inviter le RPCU à représenter les usagers  à la Table nationale</w:t>
      </w:r>
      <w:r>
        <w:rPr>
          <w:rFonts w:ascii="Arial" w:hAnsi="Arial" w:cs="Arial"/>
          <w:sz w:val="22"/>
          <w:szCs w:val="22"/>
        </w:rPr>
        <w:t xml:space="preserve"> de prévention des infections n</w:t>
      </w:r>
      <w:r w:rsidRPr="000C7451">
        <w:rPr>
          <w:rFonts w:ascii="Arial" w:hAnsi="Arial" w:cs="Arial"/>
          <w:sz w:val="22"/>
          <w:szCs w:val="22"/>
        </w:rPr>
        <w:t xml:space="preserve">osocomiales. </w:t>
      </w:r>
    </w:p>
    <w:p w:rsidR="00300158" w:rsidRPr="009D5B05" w:rsidRDefault="00300158" w:rsidP="009D5B05">
      <w:pPr>
        <w:spacing w:before="120"/>
        <w:ind w:left="705"/>
        <w:jc w:val="both"/>
        <w:rPr>
          <w:rFonts w:ascii="Arial" w:hAnsi="Arial" w:cs="Arial"/>
          <w:b/>
          <w:sz w:val="22"/>
          <w:szCs w:val="22"/>
        </w:rPr>
      </w:pPr>
    </w:p>
    <w:p w:rsidR="00300158" w:rsidRPr="001E47BA" w:rsidRDefault="00300158" w:rsidP="006109AA">
      <w:pPr>
        <w:spacing w:before="120"/>
        <w:ind w:left="709" w:hanging="709"/>
        <w:jc w:val="both"/>
        <w:rPr>
          <w:rFonts w:ascii="Arial" w:hAnsi="Arial" w:cs="Arial"/>
          <w:b/>
          <w:sz w:val="22"/>
          <w:szCs w:val="22"/>
        </w:rPr>
      </w:pPr>
      <w:r w:rsidRPr="001E47BA">
        <w:rPr>
          <w:rFonts w:ascii="Arial" w:hAnsi="Arial" w:cs="Arial"/>
          <w:b/>
          <w:sz w:val="22"/>
          <w:szCs w:val="22"/>
        </w:rPr>
        <w:t>29.6</w:t>
      </w:r>
      <w:r w:rsidRPr="001E47BA">
        <w:rPr>
          <w:rFonts w:ascii="Arial" w:hAnsi="Arial" w:cs="Arial"/>
          <w:b/>
          <w:sz w:val="22"/>
          <w:szCs w:val="22"/>
        </w:rPr>
        <w:tab/>
        <w:t>Travaux de l’INSPQ (L.A. Galarneau, C Frenette, Anne Fortin)</w:t>
      </w:r>
    </w:p>
    <w:p w:rsidR="00300158" w:rsidRDefault="00300158" w:rsidP="00F56895">
      <w:pPr>
        <w:pStyle w:val="BodyText"/>
        <w:spacing w:before="120" w:after="120"/>
        <w:ind w:left="993" w:hanging="284"/>
        <w:jc w:val="both"/>
        <w:rPr>
          <w:rFonts w:ascii="Arial" w:hAnsi="Arial" w:cs="Arial"/>
          <w:sz w:val="22"/>
          <w:szCs w:val="22"/>
        </w:rPr>
      </w:pPr>
      <w:r>
        <w:rPr>
          <w:rFonts w:ascii="Arial" w:hAnsi="Arial" w:cs="Arial"/>
          <w:sz w:val="22"/>
          <w:szCs w:val="22"/>
        </w:rPr>
        <w:t xml:space="preserve">CINQ : </w:t>
      </w:r>
    </w:p>
    <w:p w:rsidR="00300158" w:rsidRPr="00AC31E0" w:rsidRDefault="00300158" w:rsidP="00F56895">
      <w:pPr>
        <w:pStyle w:val="BodyText"/>
        <w:spacing w:before="120" w:after="120"/>
        <w:ind w:left="993" w:hanging="284"/>
        <w:jc w:val="both"/>
        <w:rPr>
          <w:rFonts w:ascii="Arial" w:hAnsi="Arial" w:cs="Arial"/>
          <w:b w:val="0"/>
          <w:sz w:val="22"/>
          <w:szCs w:val="22"/>
        </w:rPr>
      </w:pPr>
      <w:r w:rsidRPr="00AC31E0">
        <w:rPr>
          <w:rFonts w:ascii="Arial" w:hAnsi="Arial" w:cs="Arial"/>
          <w:b w:val="0"/>
          <w:sz w:val="22"/>
          <w:szCs w:val="22"/>
        </w:rPr>
        <w:t>La dernière rencontre s’est tenue les</w:t>
      </w:r>
      <w:r>
        <w:rPr>
          <w:rFonts w:ascii="Arial" w:hAnsi="Arial" w:cs="Arial"/>
          <w:b w:val="0"/>
          <w:sz w:val="22"/>
          <w:szCs w:val="22"/>
        </w:rPr>
        <w:t xml:space="preserve"> 11 et 12 octobre</w:t>
      </w:r>
      <w:r w:rsidRPr="00AC31E0">
        <w:rPr>
          <w:rFonts w:ascii="Arial" w:hAnsi="Arial" w:cs="Arial"/>
          <w:b w:val="0"/>
          <w:sz w:val="22"/>
          <w:szCs w:val="22"/>
        </w:rPr>
        <w:t xml:space="preserve">. </w:t>
      </w:r>
    </w:p>
    <w:p w:rsidR="00300158" w:rsidRDefault="00300158" w:rsidP="00F56895">
      <w:pPr>
        <w:pStyle w:val="BodyText"/>
        <w:numPr>
          <w:ilvl w:val="0"/>
          <w:numId w:val="10"/>
        </w:numPr>
        <w:spacing w:before="120" w:after="120"/>
        <w:jc w:val="both"/>
        <w:rPr>
          <w:rFonts w:ascii="Arial" w:hAnsi="Arial" w:cs="Arial"/>
          <w:b w:val="0"/>
          <w:sz w:val="22"/>
          <w:szCs w:val="22"/>
        </w:rPr>
      </w:pPr>
      <w:r w:rsidRPr="00AC31E0">
        <w:rPr>
          <w:rFonts w:ascii="Arial" w:hAnsi="Arial" w:cs="Arial"/>
          <w:b w:val="0"/>
          <w:sz w:val="22"/>
          <w:szCs w:val="22"/>
        </w:rPr>
        <w:t>L’avis</w:t>
      </w:r>
      <w:r>
        <w:rPr>
          <w:rFonts w:ascii="Arial" w:hAnsi="Arial" w:cs="Arial"/>
          <w:b w:val="0"/>
          <w:sz w:val="22"/>
          <w:szCs w:val="22"/>
        </w:rPr>
        <w:t xml:space="preserve"> sur les mesures de PCI de l’ERV dans les milieux de soins aigus du Québec est complété mais on est en attente de sa diffusion.</w:t>
      </w:r>
      <w:r w:rsidRPr="001A2CDC">
        <w:rPr>
          <w:rFonts w:ascii="Arial" w:hAnsi="Arial" w:cs="Arial"/>
          <w:b w:val="0"/>
          <w:sz w:val="22"/>
          <w:szCs w:val="22"/>
        </w:rPr>
        <w:t xml:space="preserve"> </w:t>
      </w:r>
      <w:r>
        <w:rPr>
          <w:rFonts w:ascii="Arial" w:hAnsi="Arial" w:cs="Arial"/>
          <w:b w:val="0"/>
          <w:sz w:val="22"/>
          <w:szCs w:val="22"/>
        </w:rPr>
        <w:t xml:space="preserve">Les travaux pour les milieux de réadaptation et de la longue durée s’amorceront dans le courant de l’année.  </w:t>
      </w:r>
    </w:p>
    <w:p w:rsidR="00300158" w:rsidRPr="00E96709" w:rsidRDefault="00300158" w:rsidP="00F56895">
      <w:pPr>
        <w:pStyle w:val="BodyText"/>
        <w:numPr>
          <w:ilvl w:val="0"/>
          <w:numId w:val="10"/>
        </w:numPr>
        <w:spacing w:before="120" w:after="120"/>
        <w:jc w:val="both"/>
        <w:rPr>
          <w:rFonts w:ascii="Arial" w:hAnsi="Arial" w:cs="Arial"/>
          <w:b w:val="0"/>
          <w:sz w:val="22"/>
          <w:szCs w:val="22"/>
        </w:rPr>
      </w:pPr>
      <w:r w:rsidRPr="006C6B57">
        <w:rPr>
          <w:rFonts w:ascii="Arial" w:hAnsi="Arial" w:cs="Arial"/>
          <w:b w:val="0"/>
          <w:sz w:val="22"/>
          <w:szCs w:val="22"/>
        </w:rPr>
        <w:t>Surveillance des infections du site opératoire : outils et méthodologies pour les milieux de soins : la version finale</w:t>
      </w:r>
      <w:r>
        <w:rPr>
          <w:rFonts w:ascii="Arial" w:hAnsi="Arial" w:cs="Arial"/>
          <w:b w:val="0"/>
          <w:sz w:val="22"/>
          <w:szCs w:val="22"/>
        </w:rPr>
        <w:t xml:space="preserve"> est attendue sous peu.</w:t>
      </w:r>
    </w:p>
    <w:p w:rsidR="00300158" w:rsidRPr="001A2CDC" w:rsidRDefault="00300158" w:rsidP="00F56895">
      <w:pPr>
        <w:pStyle w:val="BodyText"/>
        <w:numPr>
          <w:ilvl w:val="0"/>
          <w:numId w:val="10"/>
        </w:numPr>
        <w:spacing w:before="120" w:after="120"/>
        <w:jc w:val="both"/>
        <w:rPr>
          <w:rFonts w:ascii="Arial" w:hAnsi="Arial" w:cs="Arial"/>
          <w:b w:val="0"/>
          <w:sz w:val="22"/>
          <w:szCs w:val="22"/>
        </w:rPr>
      </w:pPr>
      <w:r w:rsidRPr="006C6B57">
        <w:rPr>
          <w:rFonts w:ascii="Arial" w:hAnsi="Arial" w:cs="Arial"/>
          <w:b w:val="0"/>
          <w:sz w:val="22"/>
          <w:szCs w:val="22"/>
        </w:rPr>
        <w:t>Campagne de l’ICSP sur les pratiques exemplaires : révision des outils</w:t>
      </w:r>
      <w:r>
        <w:rPr>
          <w:rFonts w:ascii="Arial" w:hAnsi="Arial" w:cs="Arial"/>
          <w:b w:val="0"/>
          <w:sz w:val="22"/>
          <w:szCs w:val="22"/>
        </w:rPr>
        <w:t>;</w:t>
      </w:r>
      <w:r w:rsidRPr="006C6B57">
        <w:rPr>
          <w:rFonts w:ascii="Arial" w:hAnsi="Arial" w:cs="Arial"/>
          <w:b w:val="0"/>
          <w:sz w:val="22"/>
          <w:szCs w:val="22"/>
        </w:rPr>
        <w:t xml:space="preserve"> </w:t>
      </w:r>
      <w:r>
        <w:rPr>
          <w:rFonts w:ascii="Arial" w:hAnsi="Arial" w:cs="Arial"/>
          <w:b w:val="0"/>
          <w:sz w:val="22"/>
          <w:szCs w:val="22"/>
        </w:rPr>
        <w:t>l’</w:t>
      </w:r>
      <w:r w:rsidRPr="006C6B57">
        <w:rPr>
          <w:rFonts w:ascii="Arial" w:hAnsi="Arial" w:cs="Arial"/>
          <w:b w:val="0"/>
          <w:sz w:val="22"/>
          <w:szCs w:val="22"/>
        </w:rPr>
        <w:t xml:space="preserve">implantation </w:t>
      </w:r>
      <w:r>
        <w:rPr>
          <w:rFonts w:ascii="Arial" w:hAnsi="Arial" w:cs="Arial"/>
          <w:b w:val="0"/>
          <w:sz w:val="22"/>
          <w:szCs w:val="22"/>
        </w:rPr>
        <w:t xml:space="preserve">de </w:t>
      </w:r>
      <w:r w:rsidRPr="006C6B57">
        <w:rPr>
          <w:rFonts w:ascii="Arial" w:hAnsi="Arial" w:cs="Arial"/>
          <w:b w:val="0"/>
          <w:sz w:val="22"/>
          <w:szCs w:val="22"/>
        </w:rPr>
        <w:t xml:space="preserve">la campagne </w:t>
      </w:r>
      <w:r>
        <w:rPr>
          <w:rFonts w:ascii="Arial" w:hAnsi="Arial" w:cs="Arial"/>
          <w:b w:val="0"/>
          <w:sz w:val="22"/>
          <w:szCs w:val="22"/>
        </w:rPr>
        <w:t xml:space="preserve">devrait s’amorcer en janvier-février 2013 suite à la mise en place d’un comité directeur tripartite (INSPQ, AQESSS, hôpital Général Juif) et l’allocation d’une ressource professionnelle  en soutien aux agences et aux établissements.  </w:t>
      </w:r>
    </w:p>
    <w:p w:rsidR="00300158" w:rsidRPr="00414FFE" w:rsidRDefault="00300158" w:rsidP="00F56895">
      <w:pPr>
        <w:numPr>
          <w:ilvl w:val="0"/>
          <w:numId w:val="10"/>
        </w:numPr>
        <w:autoSpaceDE w:val="0"/>
        <w:autoSpaceDN w:val="0"/>
        <w:adjustRightInd w:val="0"/>
        <w:spacing w:before="120"/>
        <w:jc w:val="both"/>
        <w:rPr>
          <w:rFonts w:ascii="Arial" w:hAnsi="Arial" w:cs="Arial"/>
          <w:sz w:val="22"/>
          <w:szCs w:val="22"/>
        </w:rPr>
      </w:pPr>
      <w:r>
        <w:rPr>
          <w:rFonts w:ascii="Arial" w:hAnsi="Arial" w:cs="Arial"/>
          <w:sz w:val="22"/>
          <w:szCs w:val="22"/>
        </w:rPr>
        <w:t>Mesures de prévention et contrôle des infections à l’urgence: élaboration complétée; document  en relecture.</w:t>
      </w:r>
    </w:p>
    <w:p w:rsidR="00300158" w:rsidRDefault="00300158" w:rsidP="00F56895">
      <w:pPr>
        <w:pStyle w:val="BodyText"/>
        <w:numPr>
          <w:ilvl w:val="0"/>
          <w:numId w:val="10"/>
        </w:numPr>
        <w:spacing w:before="120" w:after="120"/>
        <w:jc w:val="both"/>
        <w:rPr>
          <w:rFonts w:ascii="Arial" w:hAnsi="Arial" w:cs="Arial"/>
          <w:b w:val="0"/>
          <w:sz w:val="22"/>
          <w:szCs w:val="22"/>
        </w:rPr>
      </w:pPr>
      <w:r>
        <w:rPr>
          <w:rFonts w:ascii="Arial" w:hAnsi="Arial" w:cs="Arial"/>
          <w:b w:val="0"/>
          <w:sz w:val="22"/>
          <w:szCs w:val="22"/>
        </w:rPr>
        <w:t xml:space="preserve">Outils facilitateurs </w:t>
      </w:r>
      <w:r w:rsidRPr="006C6B57">
        <w:rPr>
          <w:rFonts w:ascii="Arial" w:hAnsi="Arial" w:cs="Arial"/>
          <w:b w:val="0"/>
          <w:sz w:val="22"/>
          <w:szCs w:val="22"/>
        </w:rPr>
        <w:t xml:space="preserve">pour </w:t>
      </w:r>
      <w:r>
        <w:rPr>
          <w:rFonts w:ascii="Arial" w:hAnsi="Arial" w:cs="Arial"/>
          <w:b w:val="0"/>
          <w:sz w:val="22"/>
          <w:szCs w:val="22"/>
        </w:rPr>
        <w:t xml:space="preserve">soutenir la </w:t>
      </w:r>
      <w:r w:rsidRPr="006C6B57">
        <w:rPr>
          <w:rFonts w:ascii="Arial" w:hAnsi="Arial" w:cs="Arial"/>
          <w:b w:val="0"/>
          <w:sz w:val="22"/>
          <w:szCs w:val="22"/>
        </w:rPr>
        <w:t xml:space="preserve">diffusion </w:t>
      </w:r>
      <w:r>
        <w:rPr>
          <w:rFonts w:ascii="Arial" w:hAnsi="Arial" w:cs="Arial"/>
          <w:b w:val="0"/>
          <w:sz w:val="22"/>
          <w:szCs w:val="22"/>
        </w:rPr>
        <w:t xml:space="preserve">locale </w:t>
      </w:r>
      <w:r w:rsidRPr="006C6B57">
        <w:rPr>
          <w:rFonts w:ascii="Arial" w:hAnsi="Arial" w:cs="Arial"/>
          <w:b w:val="0"/>
          <w:sz w:val="22"/>
          <w:szCs w:val="22"/>
        </w:rPr>
        <w:t xml:space="preserve">des résultats de surveillance : </w:t>
      </w:r>
      <w:r>
        <w:rPr>
          <w:rFonts w:ascii="Arial" w:hAnsi="Arial" w:cs="Arial"/>
          <w:b w:val="0"/>
          <w:sz w:val="22"/>
          <w:szCs w:val="22"/>
        </w:rPr>
        <w:t>en cours. L’opportunité d’arrimer  une activité de formation spécifique à ce domaine avec les journées annuelles organisées par l’AIPI au printemps de chaque année est évoquée.</w:t>
      </w:r>
    </w:p>
    <w:p w:rsidR="00300158" w:rsidRDefault="00300158" w:rsidP="00F56895">
      <w:pPr>
        <w:pStyle w:val="BodyText"/>
        <w:numPr>
          <w:ilvl w:val="0"/>
          <w:numId w:val="10"/>
        </w:numPr>
        <w:spacing w:before="120" w:after="120"/>
        <w:jc w:val="both"/>
        <w:rPr>
          <w:rFonts w:ascii="Arial" w:hAnsi="Arial" w:cs="Arial"/>
          <w:b w:val="0"/>
          <w:sz w:val="22"/>
          <w:szCs w:val="22"/>
        </w:rPr>
      </w:pPr>
      <w:r>
        <w:rPr>
          <w:rFonts w:ascii="Arial" w:hAnsi="Arial" w:cs="Arial"/>
          <w:b w:val="0"/>
          <w:sz w:val="22"/>
          <w:szCs w:val="22"/>
        </w:rPr>
        <w:t xml:space="preserve">Document sur les généralités relatives aux pratiques de base et précautions additionnelles ainsi que sur la hiérarchie des mesures est à élaborer.  Ce document servira d’assise générale à la PCI et permettra la production  de documents plus succincts sur  les problématiques particulières  (à l’exemple du CDC). </w:t>
      </w:r>
    </w:p>
    <w:p w:rsidR="00300158" w:rsidRDefault="00300158" w:rsidP="00F56895">
      <w:pPr>
        <w:pStyle w:val="BodyText"/>
        <w:spacing w:before="120" w:after="120"/>
        <w:jc w:val="both"/>
        <w:rPr>
          <w:rFonts w:ascii="Arial" w:hAnsi="Arial" w:cs="Arial"/>
          <w:b w:val="0"/>
          <w:sz w:val="22"/>
          <w:szCs w:val="22"/>
        </w:rPr>
      </w:pPr>
    </w:p>
    <w:p w:rsidR="00300158" w:rsidRDefault="00300158" w:rsidP="00F56895">
      <w:pPr>
        <w:pStyle w:val="BodyText"/>
        <w:spacing w:before="120" w:after="120"/>
        <w:jc w:val="both"/>
        <w:rPr>
          <w:rFonts w:ascii="Arial" w:hAnsi="Arial" w:cs="Arial"/>
          <w:b w:val="0"/>
          <w:sz w:val="22"/>
          <w:szCs w:val="22"/>
        </w:rPr>
      </w:pPr>
      <w:r w:rsidRPr="002B1A60">
        <w:rPr>
          <w:rFonts w:ascii="Arial" w:hAnsi="Arial" w:cs="Arial"/>
          <w:sz w:val="22"/>
          <w:szCs w:val="22"/>
        </w:rPr>
        <w:t>Autres travaux de l’INSPQ</w:t>
      </w:r>
      <w:r>
        <w:rPr>
          <w:rFonts w:ascii="Arial" w:hAnsi="Arial" w:cs="Arial"/>
          <w:b w:val="0"/>
          <w:sz w:val="22"/>
          <w:szCs w:val="22"/>
        </w:rPr>
        <w:t> :</w:t>
      </w:r>
    </w:p>
    <w:p w:rsidR="00300158" w:rsidRDefault="00300158" w:rsidP="00F56895">
      <w:pPr>
        <w:pStyle w:val="BodyText"/>
        <w:numPr>
          <w:ilvl w:val="0"/>
          <w:numId w:val="10"/>
        </w:numPr>
        <w:spacing w:before="120" w:after="120"/>
        <w:jc w:val="both"/>
        <w:rPr>
          <w:rFonts w:ascii="Arial" w:hAnsi="Arial" w:cs="Arial"/>
          <w:b w:val="0"/>
          <w:sz w:val="22"/>
          <w:szCs w:val="22"/>
        </w:rPr>
      </w:pPr>
      <w:r>
        <w:rPr>
          <w:rFonts w:ascii="Arial" w:hAnsi="Arial" w:cs="Arial"/>
          <w:b w:val="0"/>
          <w:sz w:val="22"/>
          <w:szCs w:val="22"/>
        </w:rPr>
        <w:t>Déploiement du système SI-SPIN (Système d’Information pour la Surveillance Provinciale des Infections Nosocomiales)</w:t>
      </w:r>
    </w:p>
    <w:p w:rsidR="00300158" w:rsidRDefault="00300158" w:rsidP="00F56895">
      <w:pPr>
        <w:pStyle w:val="BodyText"/>
        <w:spacing w:before="120" w:after="120"/>
        <w:ind w:left="708"/>
        <w:jc w:val="both"/>
        <w:rPr>
          <w:rFonts w:ascii="Arial" w:hAnsi="Arial" w:cs="Arial"/>
          <w:b w:val="0"/>
          <w:sz w:val="22"/>
          <w:szCs w:val="22"/>
        </w:rPr>
      </w:pPr>
      <w:r>
        <w:rPr>
          <w:rFonts w:ascii="Arial" w:hAnsi="Arial" w:cs="Arial"/>
          <w:b w:val="0"/>
          <w:sz w:val="22"/>
          <w:szCs w:val="22"/>
        </w:rPr>
        <w:t>Le début du déploiement est prévu le 17 novembre.  Une double saisie (ancien et nouveau</w:t>
      </w:r>
      <w:r w:rsidRPr="00292AA7">
        <w:rPr>
          <w:rFonts w:ascii="Arial" w:hAnsi="Arial" w:cs="Arial"/>
          <w:b w:val="0"/>
          <w:sz w:val="22"/>
          <w:szCs w:val="22"/>
        </w:rPr>
        <w:t xml:space="preserve"> </w:t>
      </w:r>
      <w:r>
        <w:rPr>
          <w:rFonts w:ascii="Arial" w:hAnsi="Arial" w:cs="Arial"/>
          <w:b w:val="0"/>
          <w:sz w:val="22"/>
          <w:szCs w:val="22"/>
        </w:rPr>
        <w:t>système) sera requise jusqu’au 1</w:t>
      </w:r>
      <w:r w:rsidRPr="00292AA7">
        <w:rPr>
          <w:rFonts w:ascii="Arial" w:hAnsi="Arial" w:cs="Arial"/>
          <w:b w:val="0"/>
          <w:sz w:val="22"/>
          <w:szCs w:val="22"/>
          <w:vertAlign w:val="superscript"/>
        </w:rPr>
        <w:t>er</w:t>
      </w:r>
      <w:r>
        <w:rPr>
          <w:rFonts w:ascii="Arial" w:hAnsi="Arial" w:cs="Arial"/>
          <w:b w:val="0"/>
          <w:sz w:val="22"/>
          <w:szCs w:val="22"/>
        </w:rPr>
        <w:t xml:space="preserve"> avril 2013. Un troisième bulletin faisant état de l’évolution des travaux est produit et a été diffusé au réseau de surveillance des infections nosocomiales. Les membres intéressés à le recevoir sont invités à en faire la demande par courriel.  </w:t>
      </w:r>
    </w:p>
    <w:p w:rsidR="00300158" w:rsidRDefault="00300158" w:rsidP="00F56895">
      <w:pPr>
        <w:pStyle w:val="BodyText"/>
        <w:numPr>
          <w:ilvl w:val="0"/>
          <w:numId w:val="10"/>
        </w:numPr>
        <w:spacing w:before="120" w:after="120"/>
        <w:jc w:val="both"/>
        <w:rPr>
          <w:rFonts w:ascii="Arial" w:hAnsi="Arial" w:cs="Arial"/>
          <w:b w:val="0"/>
          <w:sz w:val="22"/>
          <w:szCs w:val="22"/>
        </w:rPr>
      </w:pPr>
      <w:r>
        <w:rPr>
          <w:rFonts w:ascii="Arial" w:hAnsi="Arial" w:cs="Arial"/>
          <w:b w:val="0"/>
          <w:sz w:val="22"/>
          <w:szCs w:val="22"/>
        </w:rPr>
        <w:t xml:space="preserve">Étude sur l’impact de la mise en place de mesures pour limiter la transmission de l’ERV dans les centres de réadaptation : suite à une demande régionale, l’INSPQ explore une stratégie de recherche pour documenter l’impact de la mise en place des mesures sur l’accessibilité aux soins. La première phase viserait à documenter la problématique dans une perspective systémique et de continuité de soins. </w:t>
      </w:r>
    </w:p>
    <w:p w:rsidR="00300158" w:rsidRDefault="00300158" w:rsidP="00F56895">
      <w:pPr>
        <w:pStyle w:val="BodyText"/>
        <w:numPr>
          <w:ilvl w:val="0"/>
          <w:numId w:val="10"/>
        </w:numPr>
        <w:spacing w:before="120" w:after="120"/>
        <w:jc w:val="both"/>
        <w:rPr>
          <w:rFonts w:ascii="Arial" w:hAnsi="Arial" w:cs="Arial"/>
          <w:b w:val="0"/>
          <w:sz w:val="22"/>
          <w:szCs w:val="22"/>
        </w:rPr>
      </w:pPr>
      <w:r>
        <w:rPr>
          <w:rFonts w:ascii="Arial" w:hAnsi="Arial" w:cs="Arial"/>
          <w:b w:val="0"/>
          <w:sz w:val="22"/>
          <w:szCs w:val="22"/>
        </w:rPr>
        <w:t>Formation de base des infirmières en PCI :</w:t>
      </w:r>
    </w:p>
    <w:p w:rsidR="00300158" w:rsidRDefault="00300158" w:rsidP="00F56895">
      <w:pPr>
        <w:pStyle w:val="BodyText"/>
        <w:spacing w:before="120" w:after="120"/>
        <w:ind w:left="708"/>
        <w:jc w:val="both"/>
        <w:rPr>
          <w:rFonts w:ascii="Arial" w:hAnsi="Arial" w:cs="Arial"/>
          <w:b w:val="0"/>
          <w:sz w:val="22"/>
          <w:szCs w:val="22"/>
        </w:rPr>
      </w:pPr>
      <w:r>
        <w:rPr>
          <w:rFonts w:ascii="Arial" w:hAnsi="Arial" w:cs="Arial"/>
          <w:b w:val="0"/>
          <w:sz w:val="22"/>
          <w:szCs w:val="22"/>
        </w:rPr>
        <w:t>L’entente a été renouvelée avec l’Université de Sherbrooke pour la période 2012-2015. La nouveauté de l’entente c’est que l’INSPQ est responsable conjointement avec l’Université de Sherbrooke de faire la promotion du cours.</w:t>
      </w:r>
    </w:p>
    <w:p w:rsidR="00300158" w:rsidRDefault="00300158" w:rsidP="00F56895">
      <w:pPr>
        <w:pStyle w:val="BodyText"/>
        <w:pBdr>
          <w:top w:val="single" w:sz="4" w:space="1" w:color="auto"/>
          <w:left w:val="single" w:sz="4" w:space="4" w:color="auto"/>
          <w:bottom w:val="single" w:sz="4" w:space="1" w:color="auto"/>
          <w:right w:val="single" w:sz="4" w:space="4" w:color="auto"/>
        </w:pBdr>
        <w:spacing w:before="120" w:after="120"/>
        <w:ind w:left="708"/>
        <w:jc w:val="both"/>
        <w:rPr>
          <w:rFonts w:ascii="Arial" w:hAnsi="Arial" w:cs="Arial"/>
          <w:b w:val="0"/>
          <w:sz w:val="22"/>
          <w:szCs w:val="22"/>
        </w:rPr>
      </w:pPr>
      <w:r>
        <w:rPr>
          <w:rFonts w:ascii="Arial" w:hAnsi="Arial" w:cs="Arial"/>
          <w:b w:val="0"/>
          <w:sz w:val="22"/>
          <w:szCs w:val="22"/>
        </w:rPr>
        <w:t xml:space="preserve">Les membres sont sollicités par  Mme Fortin pour faire connaître les modalités de promotion  à privilégier pour la formation de base. On rappelle que cette formation  devrait être un pré requis pour l’ensemble des conseillères affectées à la fonction. </w:t>
      </w:r>
    </w:p>
    <w:p w:rsidR="00300158" w:rsidRDefault="00300158" w:rsidP="00F56895">
      <w:pPr>
        <w:pStyle w:val="BodyText"/>
        <w:numPr>
          <w:ilvl w:val="0"/>
          <w:numId w:val="10"/>
        </w:numPr>
        <w:spacing w:before="120" w:after="120"/>
        <w:jc w:val="both"/>
        <w:rPr>
          <w:rFonts w:ascii="Arial" w:hAnsi="Arial" w:cs="Arial"/>
          <w:b w:val="0"/>
          <w:sz w:val="22"/>
          <w:szCs w:val="22"/>
        </w:rPr>
      </w:pPr>
      <w:r>
        <w:rPr>
          <w:rFonts w:ascii="Arial" w:hAnsi="Arial" w:cs="Arial"/>
          <w:b w:val="0"/>
          <w:sz w:val="22"/>
          <w:szCs w:val="22"/>
        </w:rPr>
        <w:t>Formation continue :</w:t>
      </w:r>
    </w:p>
    <w:p w:rsidR="00300158" w:rsidRDefault="00300158" w:rsidP="00F56895">
      <w:pPr>
        <w:pStyle w:val="BodyText"/>
        <w:spacing w:before="120" w:after="120"/>
        <w:ind w:left="708"/>
        <w:jc w:val="both"/>
        <w:rPr>
          <w:rFonts w:ascii="Arial" w:hAnsi="Arial" w:cs="Arial"/>
          <w:b w:val="0"/>
          <w:sz w:val="22"/>
          <w:szCs w:val="22"/>
        </w:rPr>
      </w:pPr>
      <w:r>
        <w:rPr>
          <w:rFonts w:ascii="Arial" w:hAnsi="Arial" w:cs="Arial"/>
          <w:b w:val="0"/>
          <w:sz w:val="22"/>
          <w:szCs w:val="22"/>
        </w:rPr>
        <w:t xml:space="preserve">Le campus virtuel de formation offrira six modules en PCI, notamment sur les notions de base en surveillance et en épidémiologie. </w:t>
      </w:r>
    </w:p>
    <w:p w:rsidR="00300158" w:rsidRDefault="00300158" w:rsidP="00F56895">
      <w:pPr>
        <w:pStyle w:val="BodyText"/>
        <w:numPr>
          <w:ilvl w:val="0"/>
          <w:numId w:val="10"/>
        </w:numPr>
        <w:spacing w:before="120" w:after="120"/>
        <w:jc w:val="both"/>
        <w:rPr>
          <w:rFonts w:ascii="Arial" w:hAnsi="Arial" w:cs="Arial"/>
          <w:b w:val="0"/>
          <w:sz w:val="22"/>
          <w:szCs w:val="22"/>
        </w:rPr>
      </w:pPr>
      <w:r>
        <w:rPr>
          <w:rFonts w:ascii="Arial" w:hAnsi="Arial" w:cs="Arial"/>
          <w:b w:val="0"/>
          <w:sz w:val="22"/>
          <w:szCs w:val="22"/>
        </w:rPr>
        <w:t xml:space="preserve">Entente spécifique INSPQ-MSSS 2012-2015 : l’entente est renouvelée en fonction de la mise en œuvre  du plan d’action ministériel 2010-2015. Quelques éléments restent à préciser pour le volet antibiorésistance.  </w:t>
      </w:r>
    </w:p>
    <w:p w:rsidR="00300158" w:rsidRPr="006C6B57" w:rsidRDefault="00300158" w:rsidP="00F56895">
      <w:pPr>
        <w:pStyle w:val="BodyText"/>
        <w:spacing w:before="120" w:after="120"/>
        <w:jc w:val="both"/>
        <w:rPr>
          <w:rFonts w:ascii="Arial" w:hAnsi="Arial" w:cs="Arial"/>
          <w:b w:val="0"/>
          <w:sz w:val="22"/>
          <w:szCs w:val="22"/>
        </w:rPr>
      </w:pPr>
    </w:p>
    <w:p w:rsidR="00300158" w:rsidRDefault="00300158" w:rsidP="00011DC6">
      <w:pPr>
        <w:pStyle w:val="BodyText"/>
        <w:tabs>
          <w:tab w:val="left" w:pos="993"/>
        </w:tabs>
        <w:spacing w:before="120" w:after="120"/>
        <w:jc w:val="both"/>
        <w:rPr>
          <w:rFonts w:ascii="Arial" w:hAnsi="Arial" w:cs="Arial"/>
          <w:b w:val="0"/>
          <w:sz w:val="22"/>
          <w:szCs w:val="22"/>
        </w:rPr>
      </w:pPr>
      <w:r w:rsidRPr="00414FFE">
        <w:rPr>
          <w:rFonts w:ascii="Arial" w:hAnsi="Arial" w:cs="Arial"/>
          <w:sz w:val="22"/>
          <w:szCs w:val="22"/>
        </w:rPr>
        <w:t xml:space="preserve">Travaux </w:t>
      </w:r>
      <w:r>
        <w:rPr>
          <w:rFonts w:ascii="Arial" w:hAnsi="Arial" w:cs="Arial"/>
          <w:sz w:val="22"/>
          <w:szCs w:val="22"/>
        </w:rPr>
        <w:t xml:space="preserve">de </w:t>
      </w:r>
      <w:r w:rsidRPr="00414FFE">
        <w:rPr>
          <w:rFonts w:ascii="Arial" w:hAnsi="Arial" w:cs="Arial"/>
          <w:sz w:val="22"/>
          <w:szCs w:val="22"/>
        </w:rPr>
        <w:t>SPIN (</w:t>
      </w:r>
      <w:r w:rsidRPr="00414FFE">
        <w:rPr>
          <w:rFonts w:ascii="HelveticaNeueLT Std Lt" w:hAnsi="HelveticaNeueLT Std Lt"/>
          <w:lang w:eastAsia="fr-CA"/>
        </w:rPr>
        <w:t>Surveillance</w:t>
      </w:r>
      <w:r w:rsidRPr="00414FFE">
        <w:rPr>
          <w:rFonts w:ascii="Arial" w:hAnsi="Arial" w:cs="Arial"/>
          <w:sz w:val="22"/>
          <w:szCs w:val="22"/>
        </w:rPr>
        <w:t xml:space="preserve"> Provinciale des infections nosocomiales) </w:t>
      </w:r>
      <w:r w:rsidRPr="00414FFE">
        <w:rPr>
          <w:rFonts w:ascii="Arial" w:hAnsi="Arial" w:cs="Arial"/>
          <w:b w:val="0"/>
          <w:sz w:val="22"/>
          <w:szCs w:val="22"/>
        </w:rPr>
        <w:t>(C. Frenette)</w:t>
      </w:r>
    </w:p>
    <w:p w:rsidR="00300158" w:rsidRDefault="00300158" w:rsidP="00011DC6">
      <w:pPr>
        <w:autoSpaceDE w:val="0"/>
        <w:autoSpaceDN w:val="0"/>
        <w:adjustRightInd w:val="0"/>
        <w:spacing w:before="120" w:after="120"/>
        <w:ind w:left="709"/>
        <w:jc w:val="both"/>
        <w:rPr>
          <w:rFonts w:ascii="Arial" w:hAnsi="Arial" w:cs="Arial"/>
          <w:color w:val="000000"/>
          <w:sz w:val="22"/>
          <w:szCs w:val="22"/>
          <w:lang w:eastAsia="fr-CA"/>
        </w:rPr>
      </w:pPr>
      <w:r>
        <w:rPr>
          <w:rFonts w:ascii="Arial" w:hAnsi="Arial" w:cs="Arial"/>
          <w:color w:val="000000"/>
          <w:sz w:val="22"/>
          <w:szCs w:val="22"/>
          <w:lang w:eastAsia="fr-CA"/>
        </w:rPr>
        <w:t xml:space="preserve">L’ensemble des programmes fonctionnent bien et la participation des installations visées est excellente. </w:t>
      </w:r>
    </w:p>
    <w:p w:rsidR="00300158" w:rsidRDefault="00300158" w:rsidP="00011DC6">
      <w:pPr>
        <w:autoSpaceDE w:val="0"/>
        <w:autoSpaceDN w:val="0"/>
        <w:adjustRightInd w:val="0"/>
        <w:spacing w:before="120" w:after="120"/>
        <w:ind w:left="720" w:hanging="360"/>
        <w:jc w:val="both"/>
        <w:rPr>
          <w:rFonts w:ascii="Arial" w:hAnsi="Arial" w:cs="Arial"/>
          <w:color w:val="000000"/>
          <w:sz w:val="22"/>
          <w:szCs w:val="22"/>
          <w:lang w:eastAsia="fr-CA"/>
        </w:rPr>
      </w:pPr>
      <w:r>
        <w:rPr>
          <w:rFonts w:ascii="Arial" w:hAnsi="Arial" w:cs="Arial"/>
          <w:b/>
          <w:bCs/>
          <w:color w:val="000000"/>
          <w:sz w:val="22"/>
          <w:szCs w:val="22"/>
          <w:lang w:eastAsia="fr-CA"/>
        </w:rPr>
        <w:t>Bactériémies sur cathéters</w:t>
      </w:r>
      <w:r>
        <w:rPr>
          <w:rFonts w:ascii="Arial" w:hAnsi="Arial" w:cs="Arial"/>
          <w:color w:val="000000"/>
          <w:sz w:val="22"/>
          <w:szCs w:val="22"/>
          <w:lang w:eastAsia="fr-CA"/>
        </w:rPr>
        <w:t xml:space="preserve"> : le rapport annuel est complété et les taux sont exemplaires à l’exception de la néonatalogie. Pour ce secteur, plusieurs hypothèses sont à explorer notamment l’augmentation de la sévérité des cas admis, la prématurité ainsi que l’augmentation de pathologies abdominales. Par ailleurs, chez les adultes, on note un nombre de bactériémies plus importants sur les unités de soins qu’aux soins intensifs (PICC line?) </w:t>
      </w:r>
    </w:p>
    <w:p w:rsidR="00300158" w:rsidRDefault="00300158" w:rsidP="00011DC6">
      <w:pPr>
        <w:autoSpaceDE w:val="0"/>
        <w:autoSpaceDN w:val="0"/>
        <w:adjustRightInd w:val="0"/>
        <w:spacing w:before="120" w:after="120"/>
        <w:ind w:left="708"/>
        <w:jc w:val="both"/>
        <w:rPr>
          <w:rFonts w:ascii="Arial" w:hAnsi="Arial" w:cs="Arial"/>
          <w:color w:val="000000"/>
          <w:sz w:val="22"/>
          <w:szCs w:val="22"/>
          <w:lang w:eastAsia="fr-CA"/>
        </w:rPr>
      </w:pPr>
      <w:r>
        <w:rPr>
          <w:rFonts w:ascii="Arial" w:hAnsi="Arial" w:cs="Arial"/>
          <w:color w:val="000000"/>
          <w:sz w:val="22"/>
          <w:szCs w:val="22"/>
          <w:lang w:eastAsia="fr-CA"/>
        </w:rPr>
        <w:t>Les résultats du sondage sur les processus liés aux cathéters centraux ont été présentés au IDWeek. Ce sondage révèle que plusieurs équipes ne sont pas soumises à des audits. Ce sondage permet de faire un lien entre une utilisation élevée d’ «ensemble de pratiques exemplaires» et un faible taux de bactériémies.</w:t>
      </w:r>
    </w:p>
    <w:p w:rsidR="00300158" w:rsidRDefault="00300158" w:rsidP="00011DC6">
      <w:pPr>
        <w:autoSpaceDE w:val="0"/>
        <w:autoSpaceDN w:val="0"/>
        <w:adjustRightInd w:val="0"/>
        <w:spacing w:before="120" w:after="120"/>
        <w:ind w:left="708"/>
        <w:jc w:val="both"/>
        <w:rPr>
          <w:rFonts w:ascii="Arial" w:hAnsi="Arial" w:cs="Arial"/>
          <w:color w:val="000000"/>
          <w:sz w:val="22"/>
          <w:szCs w:val="22"/>
          <w:lang w:eastAsia="fr-CA"/>
        </w:rPr>
      </w:pPr>
      <w:r>
        <w:rPr>
          <w:rFonts w:ascii="Arial" w:hAnsi="Arial" w:cs="Arial"/>
          <w:color w:val="000000"/>
          <w:sz w:val="22"/>
          <w:szCs w:val="22"/>
          <w:lang w:eastAsia="fr-CA"/>
        </w:rPr>
        <w:t xml:space="preserve">Au regard de la qualité des données, une révision de ces dernières dans diverses installations a permis d’observer que le programme québécois a une spécificité  et une  sensibilité supérieure à 90 %, </w:t>
      </w:r>
    </w:p>
    <w:p w:rsidR="00300158" w:rsidRDefault="00300158" w:rsidP="00011DC6">
      <w:pPr>
        <w:autoSpaceDE w:val="0"/>
        <w:autoSpaceDN w:val="0"/>
        <w:adjustRightInd w:val="0"/>
        <w:spacing w:before="120" w:after="120"/>
        <w:ind w:left="708"/>
        <w:jc w:val="both"/>
        <w:rPr>
          <w:rFonts w:ascii="Arial" w:hAnsi="Arial" w:cs="Arial"/>
          <w:color w:val="000000"/>
          <w:sz w:val="22"/>
          <w:szCs w:val="22"/>
          <w:lang w:eastAsia="fr-CA"/>
        </w:rPr>
      </w:pPr>
      <w:r>
        <w:rPr>
          <w:rFonts w:ascii="Arial" w:hAnsi="Arial" w:cs="Arial"/>
          <w:b/>
          <w:bCs/>
          <w:color w:val="000000"/>
          <w:sz w:val="22"/>
          <w:szCs w:val="22"/>
          <w:lang w:eastAsia="fr-CA"/>
        </w:rPr>
        <w:t xml:space="preserve">Hémodialyse : </w:t>
      </w:r>
      <w:r>
        <w:rPr>
          <w:rFonts w:ascii="Arial" w:hAnsi="Arial" w:cs="Arial"/>
          <w:color w:val="000000"/>
          <w:sz w:val="22"/>
          <w:szCs w:val="22"/>
          <w:lang w:eastAsia="fr-CA"/>
        </w:rPr>
        <w:t>le</w:t>
      </w:r>
      <w:r>
        <w:rPr>
          <w:rFonts w:ascii="Arial" w:hAnsi="Arial" w:cs="Arial"/>
          <w:b/>
          <w:bCs/>
          <w:color w:val="000000"/>
          <w:sz w:val="22"/>
          <w:szCs w:val="22"/>
          <w:lang w:eastAsia="fr-CA"/>
        </w:rPr>
        <w:t xml:space="preserve"> </w:t>
      </w:r>
      <w:r>
        <w:rPr>
          <w:rFonts w:ascii="Arial" w:hAnsi="Arial" w:cs="Arial"/>
          <w:color w:val="000000"/>
          <w:sz w:val="22"/>
          <w:szCs w:val="22"/>
          <w:lang w:eastAsia="fr-CA"/>
        </w:rPr>
        <w:t>rapport 2011-2012 est le 1</w:t>
      </w:r>
      <w:r>
        <w:rPr>
          <w:rFonts w:ascii="Arial" w:hAnsi="Arial" w:cs="Arial"/>
          <w:color w:val="000000"/>
          <w:sz w:val="22"/>
          <w:szCs w:val="22"/>
          <w:vertAlign w:val="superscript"/>
          <w:lang w:eastAsia="fr-CA"/>
        </w:rPr>
        <w:t>er</w:t>
      </w:r>
      <w:r>
        <w:rPr>
          <w:rFonts w:ascii="Arial" w:hAnsi="Arial" w:cs="Arial"/>
          <w:color w:val="000000"/>
          <w:sz w:val="22"/>
          <w:szCs w:val="22"/>
          <w:lang w:eastAsia="fr-CA"/>
        </w:rPr>
        <w:t xml:space="preserve"> qui inclut toutes les unités du Québec.</w:t>
      </w:r>
      <w:r>
        <w:rPr>
          <w:rFonts w:ascii="Arial" w:hAnsi="Arial" w:cs="Arial"/>
          <w:b/>
          <w:bCs/>
          <w:color w:val="000000"/>
          <w:sz w:val="22"/>
          <w:szCs w:val="22"/>
          <w:lang w:eastAsia="fr-CA"/>
        </w:rPr>
        <w:t xml:space="preserve"> </w:t>
      </w:r>
      <w:r>
        <w:rPr>
          <w:rFonts w:ascii="Arial" w:hAnsi="Arial" w:cs="Arial"/>
          <w:color w:val="000000"/>
          <w:sz w:val="22"/>
          <w:szCs w:val="22"/>
          <w:lang w:eastAsia="fr-CA"/>
        </w:rPr>
        <w:t xml:space="preserve">Les taux  demeurent stables. L’utilisation de fistules est à la baisse malgré qu’encore cette année, le risque accru de bactériémie lié à l’utilisation de cathéters se confirme. L’application des pratiques exemplaires ne semble pas uniforme dans  l’ensemble des services d’hémodialyse. Afin de créer un mouvement d’harmonisation à cet effet, une démarche sera entreprise sous la responsabilité de Dre Tremblay.  </w:t>
      </w:r>
    </w:p>
    <w:p w:rsidR="00300158" w:rsidRDefault="00300158" w:rsidP="00011DC6">
      <w:pPr>
        <w:autoSpaceDE w:val="0"/>
        <w:autoSpaceDN w:val="0"/>
        <w:adjustRightInd w:val="0"/>
        <w:spacing w:before="120"/>
        <w:ind w:left="709"/>
        <w:jc w:val="both"/>
        <w:rPr>
          <w:rFonts w:ascii="Arial" w:hAnsi="Arial" w:cs="Arial"/>
          <w:color w:val="000000"/>
          <w:sz w:val="22"/>
          <w:szCs w:val="22"/>
          <w:lang w:eastAsia="fr-CA"/>
        </w:rPr>
      </w:pPr>
      <w:r>
        <w:rPr>
          <w:rFonts w:ascii="Arial" w:hAnsi="Arial" w:cs="Arial"/>
          <w:b/>
          <w:bCs/>
          <w:color w:val="000000"/>
          <w:sz w:val="22"/>
          <w:szCs w:val="22"/>
          <w:lang w:eastAsia="fr-CA"/>
        </w:rPr>
        <w:t>Bactériémies à SARM :</w:t>
      </w:r>
      <w:r>
        <w:rPr>
          <w:rFonts w:ascii="Arial" w:hAnsi="Arial" w:cs="Arial"/>
          <w:color w:val="000000"/>
          <w:sz w:val="22"/>
          <w:szCs w:val="22"/>
          <w:lang w:eastAsia="fr-CA"/>
        </w:rPr>
        <w:t xml:space="preserve"> Diminution du nombre d’épisodes encore cette année  Le taux global de résistance est de 17% pour l’ensemble des bactériémies au Québec et de 24% pour les nosocomiales.</w:t>
      </w:r>
    </w:p>
    <w:p w:rsidR="00300158" w:rsidRDefault="00300158" w:rsidP="00011DC6">
      <w:pPr>
        <w:autoSpaceDE w:val="0"/>
        <w:autoSpaceDN w:val="0"/>
        <w:adjustRightInd w:val="0"/>
        <w:spacing w:before="120"/>
        <w:ind w:left="709" w:hanging="709"/>
        <w:jc w:val="both"/>
        <w:rPr>
          <w:rFonts w:ascii="Arial" w:hAnsi="Arial" w:cs="Arial"/>
          <w:color w:val="000000"/>
          <w:sz w:val="22"/>
          <w:szCs w:val="22"/>
          <w:lang w:eastAsia="fr-CA"/>
        </w:rPr>
      </w:pPr>
      <w:r>
        <w:rPr>
          <w:rFonts w:ascii="Arial" w:hAnsi="Arial" w:cs="Arial"/>
          <w:b/>
          <w:bCs/>
          <w:color w:val="000000"/>
          <w:sz w:val="22"/>
          <w:szCs w:val="22"/>
          <w:lang w:eastAsia="fr-CA"/>
        </w:rPr>
        <w:tab/>
        <w:t xml:space="preserve">Bactériémies totales : </w:t>
      </w:r>
      <w:r>
        <w:rPr>
          <w:rFonts w:ascii="Arial" w:hAnsi="Arial" w:cs="Arial"/>
          <w:color w:val="000000"/>
          <w:sz w:val="22"/>
          <w:szCs w:val="22"/>
          <w:lang w:eastAsia="fr-CA"/>
        </w:rPr>
        <w:t>Dr Alex Carignan prend la responsabilité du comité</w:t>
      </w:r>
      <w:r>
        <w:rPr>
          <w:rFonts w:ascii="Arial" w:hAnsi="Arial" w:cs="Arial"/>
          <w:b/>
          <w:bCs/>
          <w:color w:val="000000"/>
          <w:sz w:val="22"/>
          <w:szCs w:val="22"/>
          <w:lang w:eastAsia="fr-CA"/>
        </w:rPr>
        <w:t xml:space="preserve">. </w:t>
      </w:r>
      <w:r>
        <w:rPr>
          <w:rFonts w:ascii="Arial" w:hAnsi="Arial" w:cs="Arial"/>
          <w:color w:val="000000"/>
          <w:sz w:val="22"/>
          <w:szCs w:val="22"/>
          <w:lang w:eastAsia="fr-CA"/>
        </w:rPr>
        <w:t xml:space="preserve">L’obligation de participer au programme pourrait être reportée à l’automne 2013 alors qu’elle était prévue en avril 2013 dans le Plan d’action. Ceci permettrait aux équipes locales de bien se familiariser avec le nouveau système de saisie. </w:t>
      </w:r>
    </w:p>
    <w:p w:rsidR="00300158" w:rsidRDefault="00300158" w:rsidP="00011DC6">
      <w:pPr>
        <w:autoSpaceDE w:val="0"/>
        <w:autoSpaceDN w:val="0"/>
        <w:adjustRightInd w:val="0"/>
        <w:spacing w:before="120"/>
        <w:ind w:left="709" w:hanging="709"/>
        <w:jc w:val="both"/>
        <w:rPr>
          <w:rFonts w:ascii="Arial" w:hAnsi="Arial" w:cs="Arial"/>
          <w:color w:val="000000"/>
          <w:sz w:val="22"/>
          <w:szCs w:val="22"/>
          <w:lang w:eastAsia="fr-CA"/>
        </w:rPr>
      </w:pPr>
      <w:r>
        <w:rPr>
          <w:rFonts w:ascii="Arial" w:hAnsi="Arial" w:cs="Arial"/>
          <w:b/>
          <w:bCs/>
          <w:color w:val="000000"/>
          <w:sz w:val="22"/>
          <w:szCs w:val="22"/>
          <w:lang w:eastAsia="fr-CA"/>
        </w:rPr>
        <w:tab/>
      </w:r>
      <w:r>
        <w:rPr>
          <w:rFonts w:ascii="Arial" w:hAnsi="Arial" w:cs="Arial"/>
          <w:b/>
          <w:bCs/>
          <w:i/>
          <w:iCs/>
          <w:color w:val="000000"/>
          <w:sz w:val="22"/>
          <w:szCs w:val="22"/>
          <w:lang w:eastAsia="fr-CA"/>
        </w:rPr>
        <w:t>C. difficile</w:t>
      </w:r>
      <w:r>
        <w:rPr>
          <w:rFonts w:ascii="Arial" w:hAnsi="Arial" w:cs="Arial"/>
          <w:b/>
          <w:bCs/>
          <w:color w:val="000000"/>
          <w:sz w:val="22"/>
          <w:szCs w:val="22"/>
          <w:lang w:eastAsia="fr-CA"/>
        </w:rPr>
        <w:t xml:space="preserve"> : </w:t>
      </w:r>
      <w:r>
        <w:rPr>
          <w:rFonts w:ascii="Arial" w:hAnsi="Arial" w:cs="Arial"/>
          <w:color w:val="000000"/>
          <w:sz w:val="22"/>
          <w:szCs w:val="22"/>
          <w:lang w:eastAsia="fr-CA"/>
        </w:rPr>
        <w:t xml:space="preserve">les taux se sont abaissés pour se rapprocher récemment au niveau connu avant l’augmentation de la fin d’année 2011-2012.  L’utilisation du PCR étant plus sensible, Dr Longtin étudie actuellement une méthode d’ajustement des taux pour tenir compte de ce facteur. Aussi un sondage sera effectué auprès des installations pour mieux documenter et suivre les changements des méthodes de laboratoire utilisés.   </w:t>
      </w:r>
    </w:p>
    <w:p w:rsidR="00300158" w:rsidRDefault="00300158" w:rsidP="00011DC6">
      <w:pPr>
        <w:autoSpaceDE w:val="0"/>
        <w:autoSpaceDN w:val="0"/>
        <w:adjustRightInd w:val="0"/>
        <w:ind w:left="685"/>
        <w:rPr>
          <w:rFonts w:ascii="Arial" w:hAnsi="Arial" w:cs="Arial"/>
          <w:b/>
          <w:bCs/>
          <w:color w:val="000000"/>
          <w:sz w:val="22"/>
          <w:szCs w:val="22"/>
          <w:lang w:eastAsia="fr-CA"/>
        </w:rPr>
      </w:pPr>
    </w:p>
    <w:p w:rsidR="00300158" w:rsidRDefault="00300158" w:rsidP="00011DC6">
      <w:pPr>
        <w:autoSpaceDE w:val="0"/>
        <w:autoSpaceDN w:val="0"/>
        <w:adjustRightInd w:val="0"/>
        <w:ind w:left="685"/>
        <w:rPr>
          <w:rFonts w:ascii="Arial" w:hAnsi="Arial" w:cs="Arial"/>
          <w:color w:val="000000"/>
          <w:sz w:val="22"/>
          <w:szCs w:val="22"/>
          <w:lang w:eastAsia="fr-CA"/>
        </w:rPr>
      </w:pPr>
      <w:r>
        <w:rPr>
          <w:rFonts w:ascii="Arial" w:hAnsi="Arial" w:cs="Arial"/>
          <w:b/>
          <w:bCs/>
          <w:color w:val="000000"/>
          <w:sz w:val="22"/>
          <w:szCs w:val="22"/>
          <w:lang w:eastAsia="fr-CA"/>
        </w:rPr>
        <w:tab/>
        <w:t xml:space="preserve">ERV : </w:t>
      </w:r>
      <w:r>
        <w:rPr>
          <w:rFonts w:ascii="Arial" w:hAnsi="Arial" w:cs="Arial"/>
          <w:color w:val="000000"/>
          <w:sz w:val="22"/>
          <w:szCs w:val="22"/>
          <w:lang w:eastAsia="fr-CA"/>
        </w:rPr>
        <w:t>3762 nouveaux cas pour l’année qui s’est terminé en septembre</w:t>
      </w:r>
      <w:r>
        <w:rPr>
          <w:rFonts w:ascii="Arial" w:hAnsi="Arial" w:cs="Arial"/>
          <w:b/>
          <w:bCs/>
          <w:color w:val="000000"/>
          <w:sz w:val="22"/>
          <w:szCs w:val="22"/>
          <w:lang w:eastAsia="fr-CA"/>
        </w:rPr>
        <w:t xml:space="preserve">. </w:t>
      </w:r>
      <w:r>
        <w:rPr>
          <w:rFonts w:ascii="Arial" w:hAnsi="Arial" w:cs="Arial"/>
          <w:color w:val="000000"/>
          <w:sz w:val="22"/>
          <w:szCs w:val="22"/>
          <w:lang w:eastAsia="fr-CA"/>
        </w:rPr>
        <w:t xml:space="preserve">Le pourcentage  de spécimens cliniques et d’infections demeure sensiblement le même. Quatre-vingt-quinze (95)% des cas étaient d’acquisition nosocomiale à l’installation déclarante.  Les infectiologues présents évoquent la pertinence de suivre l’utilisation de certaines molécules dont la tigécycline et le linézolide dans le suivi de la résistance de l’entérocoque. </w:t>
      </w:r>
    </w:p>
    <w:p w:rsidR="00300158" w:rsidRDefault="00300158" w:rsidP="00F56895">
      <w:pPr>
        <w:spacing w:before="120"/>
        <w:ind w:left="709" w:hanging="709"/>
        <w:jc w:val="both"/>
        <w:rPr>
          <w:rFonts w:ascii="Arial" w:hAnsi="Arial" w:cs="Arial"/>
          <w:b/>
          <w:sz w:val="22"/>
          <w:szCs w:val="22"/>
        </w:rPr>
      </w:pPr>
      <w:r w:rsidRPr="001E47BA">
        <w:rPr>
          <w:rFonts w:ascii="Arial" w:hAnsi="Arial" w:cs="Arial"/>
          <w:b/>
          <w:sz w:val="22"/>
          <w:szCs w:val="22"/>
        </w:rPr>
        <w:t>29.7</w:t>
      </w:r>
      <w:r w:rsidRPr="001E47BA">
        <w:rPr>
          <w:rFonts w:ascii="Arial" w:hAnsi="Arial" w:cs="Arial"/>
          <w:b/>
          <w:sz w:val="22"/>
          <w:szCs w:val="22"/>
        </w:rPr>
        <w:tab/>
        <w:t>Suivi des travaux en hygiène et salubrité</w:t>
      </w:r>
      <w:r>
        <w:rPr>
          <w:rFonts w:ascii="Arial" w:hAnsi="Arial" w:cs="Arial"/>
          <w:b/>
          <w:sz w:val="22"/>
          <w:szCs w:val="22"/>
        </w:rPr>
        <w:t xml:space="preserve"> </w:t>
      </w:r>
      <w:r>
        <w:rPr>
          <w:rFonts w:ascii="Arial" w:hAnsi="Arial" w:cs="Arial"/>
          <w:b/>
          <w:color w:val="000000"/>
          <w:sz w:val="22"/>
          <w:szCs w:val="22"/>
          <w:lang w:eastAsia="fr-CA"/>
        </w:rPr>
        <w:t xml:space="preserve">(M. Beauchemin /Fiche-synthèse </w:t>
      </w:r>
      <w:r w:rsidRPr="00414FFE">
        <w:rPr>
          <w:rFonts w:ascii="Arial" w:hAnsi="Arial" w:cs="Arial"/>
          <w:b/>
          <w:color w:val="000000"/>
          <w:sz w:val="22"/>
          <w:szCs w:val="22"/>
          <w:lang w:eastAsia="fr-CA"/>
        </w:rPr>
        <w:t>déposée dans le forum</w:t>
      </w:r>
      <w:r w:rsidRPr="00414FFE">
        <w:rPr>
          <w:rFonts w:ascii="Arial" w:hAnsi="Arial" w:cs="Arial"/>
          <w:b/>
          <w:sz w:val="22"/>
          <w:szCs w:val="22"/>
        </w:rPr>
        <w:t>)</w:t>
      </w:r>
    </w:p>
    <w:p w:rsidR="00300158" w:rsidRPr="0089312C" w:rsidRDefault="00300158" w:rsidP="00F56895">
      <w:pPr>
        <w:pStyle w:val="BodyText"/>
        <w:tabs>
          <w:tab w:val="left" w:pos="709"/>
        </w:tabs>
        <w:spacing w:before="120" w:after="120"/>
        <w:ind w:left="708"/>
        <w:jc w:val="both"/>
        <w:rPr>
          <w:rFonts w:ascii="Arial" w:hAnsi="Arial" w:cs="Arial"/>
          <w:b w:val="0"/>
          <w:sz w:val="22"/>
          <w:szCs w:val="22"/>
        </w:rPr>
      </w:pPr>
      <w:r w:rsidRPr="0089312C">
        <w:rPr>
          <w:rFonts w:ascii="Arial" w:hAnsi="Arial" w:cs="Arial"/>
          <w:b w:val="0"/>
          <w:sz w:val="22"/>
          <w:szCs w:val="22"/>
        </w:rPr>
        <w:t>M. Beauchemin présente l’indicateur de gestion Gestred sur les zones grises</w:t>
      </w:r>
      <w:r>
        <w:rPr>
          <w:rFonts w:ascii="Arial" w:hAnsi="Arial" w:cs="Arial"/>
          <w:b w:val="0"/>
          <w:sz w:val="22"/>
          <w:szCs w:val="22"/>
        </w:rPr>
        <w:t>.</w:t>
      </w:r>
      <w:r w:rsidRPr="0089312C">
        <w:rPr>
          <w:rFonts w:ascii="Arial" w:hAnsi="Arial" w:cs="Arial"/>
          <w:b w:val="0"/>
          <w:sz w:val="22"/>
          <w:szCs w:val="22"/>
        </w:rPr>
        <w:t xml:space="preserve"> Cet indicateur  a été élaboré  à partir de ceux développés par les régions de Montréal et de la Monté</w:t>
      </w:r>
      <w:r>
        <w:rPr>
          <w:rFonts w:ascii="Arial" w:hAnsi="Arial" w:cs="Arial"/>
          <w:b w:val="0"/>
          <w:sz w:val="22"/>
          <w:szCs w:val="22"/>
        </w:rPr>
        <w:t>régie. L’indicateur sera mesuré</w:t>
      </w:r>
      <w:r w:rsidRPr="0089312C">
        <w:rPr>
          <w:rFonts w:ascii="Arial" w:hAnsi="Arial" w:cs="Arial"/>
          <w:b w:val="0"/>
          <w:sz w:val="22"/>
          <w:szCs w:val="22"/>
        </w:rPr>
        <w:t xml:space="preserve"> à la fin de l’année 2012-2013. On vise une atteinte de 75% dès la première année</w:t>
      </w:r>
      <w:r>
        <w:rPr>
          <w:rFonts w:ascii="Arial" w:hAnsi="Arial" w:cs="Arial"/>
          <w:b w:val="0"/>
          <w:sz w:val="22"/>
          <w:szCs w:val="22"/>
        </w:rPr>
        <w:t xml:space="preserve"> et </w:t>
      </w:r>
      <w:r w:rsidRPr="0089312C">
        <w:rPr>
          <w:rFonts w:ascii="Arial" w:hAnsi="Arial" w:cs="Arial"/>
          <w:b w:val="0"/>
          <w:sz w:val="22"/>
          <w:szCs w:val="22"/>
        </w:rPr>
        <w:t xml:space="preserve">100% à la fin </w:t>
      </w:r>
      <w:r>
        <w:rPr>
          <w:rFonts w:ascii="Arial" w:hAnsi="Arial" w:cs="Arial"/>
          <w:b w:val="0"/>
          <w:sz w:val="22"/>
          <w:szCs w:val="22"/>
        </w:rPr>
        <w:t xml:space="preserve">de </w:t>
      </w:r>
      <w:r w:rsidRPr="0089312C">
        <w:rPr>
          <w:rFonts w:ascii="Arial" w:hAnsi="Arial" w:cs="Arial"/>
          <w:b w:val="0"/>
          <w:sz w:val="22"/>
          <w:szCs w:val="22"/>
        </w:rPr>
        <w:t>la 2</w:t>
      </w:r>
      <w:r w:rsidRPr="0089312C">
        <w:rPr>
          <w:rFonts w:ascii="Arial" w:hAnsi="Arial" w:cs="Arial"/>
          <w:b w:val="0"/>
          <w:sz w:val="22"/>
          <w:szCs w:val="22"/>
          <w:vertAlign w:val="superscript"/>
        </w:rPr>
        <w:t>e</w:t>
      </w:r>
      <w:r w:rsidRPr="0089312C">
        <w:rPr>
          <w:rFonts w:ascii="Arial" w:hAnsi="Arial" w:cs="Arial"/>
          <w:b w:val="0"/>
          <w:sz w:val="22"/>
          <w:szCs w:val="22"/>
        </w:rPr>
        <w:t xml:space="preserve"> année.</w:t>
      </w:r>
    </w:p>
    <w:p w:rsidR="00300158" w:rsidRPr="00A24333" w:rsidRDefault="00300158" w:rsidP="00F56895">
      <w:pPr>
        <w:pStyle w:val="BodyText"/>
        <w:tabs>
          <w:tab w:val="left" w:pos="709"/>
        </w:tabs>
        <w:spacing w:before="120" w:after="120"/>
        <w:ind w:left="741" w:hanging="33"/>
        <w:jc w:val="both"/>
        <w:rPr>
          <w:rFonts w:ascii="Arial" w:hAnsi="Arial" w:cs="Arial"/>
          <w:b w:val="0"/>
          <w:sz w:val="22"/>
          <w:szCs w:val="22"/>
        </w:rPr>
      </w:pPr>
      <w:r>
        <w:rPr>
          <w:rFonts w:ascii="Arial" w:hAnsi="Arial" w:cs="Arial"/>
          <w:b w:val="0"/>
          <w:sz w:val="22"/>
          <w:szCs w:val="22"/>
        </w:rPr>
        <w:t>Par ailleurs</w:t>
      </w:r>
      <w:r w:rsidRPr="00A24333">
        <w:rPr>
          <w:rFonts w:ascii="Arial" w:hAnsi="Arial" w:cs="Arial"/>
          <w:b w:val="0"/>
          <w:sz w:val="22"/>
          <w:szCs w:val="22"/>
        </w:rPr>
        <w:t>, la direction de la logistique sociosanitaire</w:t>
      </w:r>
      <w:r>
        <w:rPr>
          <w:rFonts w:ascii="Arial" w:hAnsi="Arial" w:cs="Arial"/>
          <w:b w:val="0"/>
          <w:sz w:val="22"/>
          <w:szCs w:val="22"/>
        </w:rPr>
        <w:t xml:space="preserve"> du ministère, responsable de ce dossier, </w:t>
      </w:r>
      <w:r w:rsidRPr="00A24333">
        <w:rPr>
          <w:rFonts w:ascii="Arial" w:hAnsi="Arial" w:cs="Arial"/>
          <w:b w:val="0"/>
          <w:sz w:val="22"/>
          <w:szCs w:val="22"/>
        </w:rPr>
        <w:t>va réfléchir aux modalités de suivi</w:t>
      </w:r>
      <w:r>
        <w:rPr>
          <w:rFonts w:ascii="Arial" w:hAnsi="Arial" w:cs="Arial"/>
          <w:b w:val="0"/>
          <w:sz w:val="22"/>
          <w:szCs w:val="22"/>
        </w:rPr>
        <w:t>.</w:t>
      </w:r>
      <w:r w:rsidRPr="00A24333">
        <w:rPr>
          <w:rFonts w:ascii="Arial" w:hAnsi="Arial" w:cs="Arial"/>
          <w:b w:val="0"/>
          <w:sz w:val="22"/>
          <w:szCs w:val="22"/>
        </w:rPr>
        <w:t xml:space="preserve"> </w:t>
      </w:r>
      <w:r>
        <w:rPr>
          <w:rFonts w:ascii="Arial" w:hAnsi="Arial" w:cs="Arial"/>
          <w:b w:val="0"/>
          <w:sz w:val="22"/>
          <w:szCs w:val="22"/>
        </w:rPr>
        <w:t>I</w:t>
      </w:r>
      <w:r w:rsidRPr="00A24333">
        <w:rPr>
          <w:rFonts w:ascii="Arial" w:hAnsi="Arial" w:cs="Arial"/>
          <w:b w:val="0"/>
          <w:sz w:val="22"/>
          <w:szCs w:val="22"/>
        </w:rPr>
        <w:t xml:space="preserve">l est </w:t>
      </w:r>
      <w:r>
        <w:rPr>
          <w:rFonts w:ascii="Arial" w:hAnsi="Arial" w:cs="Arial"/>
          <w:b w:val="0"/>
          <w:sz w:val="22"/>
          <w:szCs w:val="22"/>
        </w:rPr>
        <w:t xml:space="preserve">alors </w:t>
      </w:r>
      <w:r w:rsidRPr="00A24333">
        <w:rPr>
          <w:rFonts w:ascii="Arial" w:hAnsi="Arial" w:cs="Arial"/>
          <w:b w:val="0"/>
          <w:sz w:val="22"/>
          <w:szCs w:val="22"/>
        </w:rPr>
        <w:t xml:space="preserve">suggéré que des précisions sur l’interprétation des résultats soient fournies aux agences afin qu’elles puissent effectuer les suivis nécessaires, le cas échéant.  </w:t>
      </w:r>
    </w:p>
    <w:p w:rsidR="00300158" w:rsidRPr="00A24333" w:rsidRDefault="00300158" w:rsidP="00F56895">
      <w:pPr>
        <w:pStyle w:val="BodyText"/>
        <w:tabs>
          <w:tab w:val="left" w:pos="709"/>
        </w:tabs>
        <w:spacing w:before="120" w:after="120"/>
        <w:ind w:left="741" w:hanging="33"/>
        <w:jc w:val="both"/>
        <w:rPr>
          <w:rFonts w:ascii="Arial" w:hAnsi="Arial" w:cs="Arial"/>
          <w:b w:val="0"/>
          <w:sz w:val="22"/>
          <w:szCs w:val="22"/>
        </w:rPr>
      </w:pPr>
      <w:r>
        <w:rPr>
          <w:rFonts w:ascii="Arial" w:hAnsi="Arial" w:cs="Arial"/>
          <w:b w:val="0"/>
          <w:sz w:val="22"/>
          <w:szCs w:val="22"/>
        </w:rPr>
        <w:t xml:space="preserve">Les membres portent à l’attention de M. Beauchemin, l’importance du partage de solutions intéressantes et de  bonnes pratiques  dans la gestion des zones grises. À cet effet, on souligne qu’une prise en charge au niveau régional facilite l’actualisation du processus comme peut en témoigner la région 01. De plus, on réitère que les tables régionales en H.S. sont un lieu de partage à privilégier. On ajoute que M. Bruno Dubreuil, ressource provinciale affectée au dossier, est disponible pour soutenir les régions et les établissements. </w:t>
      </w:r>
    </w:p>
    <w:p w:rsidR="00300158" w:rsidRDefault="00300158" w:rsidP="00F56895">
      <w:pPr>
        <w:spacing w:before="120"/>
        <w:ind w:left="709" w:hanging="1"/>
        <w:jc w:val="both"/>
        <w:rPr>
          <w:rFonts w:ascii="Arial" w:hAnsi="Arial" w:cs="Arial"/>
          <w:b/>
          <w:bCs/>
          <w:sz w:val="22"/>
          <w:szCs w:val="22"/>
        </w:rPr>
      </w:pPr>
      <w:r>
        <w:rPr>
          <w:rFonts w:ascii="Arial" w:hAnsi="Arial" w:cs="Arial"/>
          <w:bCs/>
          <w:sz w:val="22"/>
          <w:szCs w:val="22"/>
        </w:rPr>
        <w:t>Formation en H.S : Les démarches à l’effet de trouver une issue permettant de répondre aux besoins de formation des personnes affectées à la fonction dans les établissements se poursuivent. Le ministère a fait des représentations au niveau du MELS afin qu’il considère la faisabilité de la mise en place d’un DEP dans le domaine des services de soutien (buanderie, Hygiène et salubrité, alimentation).  Par ailleurs, les associations professionnelles en PCI sont invitées à suivre l’exemple de l’Association Hygiène et salubrité en santé afin de faire valoir la pertinence de cette formation pour assurer des soins sécuritaires dans les milieux de soins québécois auprès du MELS.  L’AIPI a été sollicité. CHICA-Montréal  le sera dans les prochains jours (fait le 5 nov.).</w:t>
      </w:r>
    </w:p>
    <w:p w:rsidR="00300158" w:rsidRDefault="00300158" w:rsidP="001E47BA">
      <w:pPr>
        <w:spacing w:before="120"/>
        <w:ind w:left="1417" w:hanging="709"/>
        <w:jc w:val="both"/>
        <w:rPr>
          <w:rFonts w:ascii="Arial" w:hAnsi="Arial" w:cs="Arial"/>
          <w:b/>
          <w:sz w:val="22"/>
          <w:szCs w:val="22"/>
        </w:rPr>
      </w:pPr>
    </w:p>
    <w:p w:rsidR="00300158" w:rsidRDefault="00300158" w:rsidP="00851B10">
      <w:pPr>
        <w:spacing w:before="120"/>
        <w:ind w:left="709" w:hanging="709"/>
        <w:jc w:val="both"/>
        <w:rPr>
          <w:rFonts w:ascii="Arial" w:hAnsi="Arial" w:cs="Arial"/>
          <w:bCs/>
          <w:sz w:val="22"/>
          <w:szCs w:val="22"/>
        </w:rPr>
      </w:pPr>
      <w:r>
        <w:rPr>
          <w:rFonts w:ascii="Arial" w:hAnsi="Arial" w:cs="Arial"/>
          <w:b/>
          <w:sz w:val="22"/>
          <w:szCs w:val="22"/>
        </w:rPr>
        <w:t xml:space="preserve">29.8 </w:t>
      </w:r>
      <w:r>
        <w:rPr>
          <w:rFonts w:ascii="Arial" w:hAnsi="Arial" w:cs="Arial"/>
          <w:b/>
          <w:sz w:val="22"/>
          <w:szCs w:val="22"/>
        </w:rPr>
        <w:tab/>
      </w:r>
      <w:r w:rsidRPr="00851B10">
        <w:rPr>
          <w:rFonts w:ascii="Arial" w:hAnsi="Arial" w:cs="Arial"/>
          <w:b/>
          <w:bCs/>
          <w:sz w:val="22"/>
          <w:szCs w:val="22"/>
        </w:rPr>
        <w:t>Proposition de modification au calcul du ratio des infirmières en PCI (région de la Capitale nationale / Jasmin Villeneuve; fiche et document déposés sur le Forum)</w:t>
      </w:r>
    </w:p>
    <w:p w:rsidR="00300158" w:rsidRDefault="00300158" w:rsidP="001B7E49">
      <w:pPr>
        <w:spacing w:before="120"/>
        <w:ind w:left="684"/>
        <w:jc w:val="both"/>
        <w:rPr>
          <w:rFonts w:ascii="Arial" w:hAnsi="Arial" w:cs="Arial"/>
          <w:sz w:val="22"/>
          <w:szCs w:val="22"/>
        </w:rPr>
      </w:pPr>
      <w:r>
        <w:rPr>
          <w:rFonts w:ascii="Arial" w:hAnsi="Arial" w:cs="Arial"/>
          <w:b/>
          <w:sz w:val="22"/>
          <w:szCs w:val="22"/>
        </w:rPr>
        <w:tab/>
      </w:r>
      <w:r w:rsidRPr="001B7E49">
        <w:rPr>
          <w:rFonts w:ascii="Arial" w:hAnsi="Arial" w:cs="Arial"/>
          <w:sz w:val="22"/>
          <w:szCs w:val="22"/>
        </w:rPr>
        <w:t xml:space="preserve">Présentation de la problématique </w:t>
      </w:r>
      <w:r>
        <w:rPr>
          <w:rFonts w:ascii="Arial" w:hAnsi="Arial" w:cs="Arial"/>
          <w:sz w:val="22"/>
          <w:szCs w:val="22"/>
        </w:rPr>
        <w:t xml:space="preserve">et de la proposition de la table régionale de </w:t>
      </w:r>
      <w:r w:rsidRPr="001B7E49">
        <w:rPr>
          <w:rFonts w:ascii="Arial" w:hAnsi="Arial" w:cs="Arial"/>
          <w:sz w:val="22"/>
          <w:szCs w:val="22"/>
        </w:rPr>
        <w:t>la région 03</w:t>
      </w:r>
      <w:r>
        <w:rPr>
          <w:rFonts w:ascii="Arial" w:hAnsi="Arial" w:cs="Arial"/>
          <w:sz w:val="22"/>
          <w:szCs w:val="22"/>
        </w:rPr>
        <w:t xml:space="preserve"> par Dr Jasmin Villeneuve de la DSP de la Capitale nationale.  Les équipes locales de cette région se disent incapables de répondre à l’ensemble des besoins en PCI bien que les ratios soient comblés selon les exigences du MSSS.</w:t>
      </w:r>
      <w:r w:rsidRPr="00FF75FD">
        <w:rPr>
          <w:rFonts w:ascii="Arial" w:hAnsi="Arial" w:cs="Arial"/>
          <w:bCs/>
          <w:sz w:val="22"/>
          <w:szCs w:val="22"/>
        </w:rPr>
        <w:t xml:space="preserve"> </w:t>
      </w:r>
      <w:r>
        <w:rPr>
          <w:rFonts w:ascii="Arial" w:hAnsi="Arial" w:cs="Arial"/>
          <w:bCs/>
          <w:sz w:val="22"/>
          <w:szCs w:val="22"/>
        </w:rPr>
        <w:t xml:space="preserve">L’augmentation de la tâche notamment en surveillance,  le roulement de personnel et le non remplacement lors des congés et vacances peuvent expliquer dans une bonne proportion le surcroît de travail.  </w:t>
      </w:r>
      <w:r>
        <w:rPr>
          <w:rFonts w:ascii="Arial" w:hAnsi="Arial" w:cs="Arial"/>
          <w:sz w:val="22"/>
          <w:szCs w:val="22"/>
        </w:rPr>
        <w:t xml:space="preserve">Cependant, il n’y aurait pas eu de bris de services en lien avec la problématique. </w:t>
      </w:r>
    </w:p>
    <w:p w:rsidR="00300158" w:rsidRDefault="00300158" w:rsidP="00257CAA">
      <w:pPr>
        <w:pBdr>
          <w:top w:val="single" w:sz="4" w:space="1" w:color="auto"/>
          <w:left w:val="single" w:sz="4" w:space="4" w:color="auto"/>
          <w:bottom w:val="single" w:sz="4" w:space="1" w:color="auto"/>
          <w:right w:val="single" w:sz="4" w:space="4" w:color="auto"/>
        </w:pBdr>
        <w:spacing w:before="120"/>
        <w:ind w:left="684"/>
        <w:jc w:val="both"/>
        <w:rPr>
          <w:rFonts w:ascii="Arial" w:hAnsi="Arial" w:cs="Arial"/>
          <w:sz w:val="22"/>
          <w:szCs w:val="22"/>
        </w:rPr>
      </w:pPr>
      <w:r>
        <w:rPr>
          <w:rFonts w:ascii="Arial" w:hAnsi="Arial" w:cs="Arial"/>
          <w:sz w:val="22"/>
          <w:szCs w:val="22"/>
        </w:rPr>
        <w:t xml:space="preserve">Suite aux discussions il n’y a pas eu de consensus à l’effet de soutenir la proposition d’augmenter de 20% les ratios et d’en faire la recommandation au DNSP. </w:t>
      </w:r>
    </w:p>
    <w:p w:rsidR="00300158" w:rsidRDefault="00300158" w:rsidP="00257CAA">
      <w:pPr>
        <w:pBdr>
          <w:top w:val="single" w:sz="4" w:space="1" w:color="auto"/>
          <w:left w:val="single" w:sz="4" w:space="4" w:color="auto"/>
          <w:bottom w:val="single" w:sz="4" w:space="1" w:color="auto"/>
          <w:right w:val="single" w:sz="4" w:space="4" w:color="auto"/>
        </w:pBdr>
        <w:spacing w:before="120"/>
        <w:ind w:left="684"/>
        <w:jc w:val="both"/>
        <w:rPr>
          <w:rFonts w:ascii="Arial" w:hAnsi="Arial" w:cs="Arial"/>
          <w:sz w:val="22"/>
          <w:szCs w:val="22"/>
        </w:rPr>
      </w:pPr>
      <w:r>
        <w:rPr>
          <w:rFonts w:ascii="Arial" w:hAnsi="Arial" w:cs="Arial"/>
          <w:sz w:val="22"/>
          <w:szCs w:val="22"/>
        </w:rPr>
        <w:t>Aussi, à court terme, il n’est pas prévu que le MSSS alloue des budgets additionnels pour augmenter le nombre de ressources infirmières en PCI.</w:t>
      </w:r>
    </w:p>
    <w:p w:rsidR="00300158" w:rsidRDefault="00300158" w:rsidP="001B7E49">
      <w:pPr>
        <w:spacing w:before="120"/>
        <w:ind w:left="684"/>
        <w:jc w:val="both"/>
        <w:rPr>
          <w:rFonts w:ascii="Arial" w:hAnsi="Arial" w:cs="Arial"/>
          <w:sz w:val="22"/>
          <w:szCs w:val="22"/>
        </w:rPr>
      </w:pPr>
      <w:r>
        <w:rPr>
          <w:rFonts w:ascii="Arial" w:hAnsi="Arial" w:cs="Arial"/>
          <w:sz w:val="22"/>
          <w:szCs w:val="22"/>
        </w:rPr>
        <w:t>Par ailleurs, plusieurs considérations et alternatives sont apportées et méritent réflexion :</w:t>
      </w:r>
    </w:p>
    <w:p w:rsidR="00300158" w:rsidRDefault="00300158" w:rsidP="00747317">
      <w:pPr>
        <w:numPr>
          <w:ilvl w:val="0"/>
          <w:numId w:val="14"/>
        </w:numPr>
        <w:spacing w:before="120"/>
        <w:jc w:val="both"/>
        <w:rPr>
          <w:rFonts w:ascii="Arial" w:hAnsi="Arial" w:cs="Arial"/>
          <w:sz w:val="22"/>
          <w:szCs w:val="22"/>
        </w:rPr>
      </w:pPr>
      <w:r>
        <w:rPr>
          <w:rFonts w:ascii="Arial" w:hAnsi="Arial" w:cs="Arial"/>
          <w:sz w:val="22"/>
          <w:szCs w:val="22"/>
        </w:rPr>
        <w:t>s’assurer que les ressources spécialisées en PCI sont utilisées de façon optimale et que toutes tâches pouvant être effectuées par d’autres professionnels soient élagués des activités réservées à l’équipe de PCI;</w:t>
      </w:r>
    </w:p>
    <w:p w:rsidR="00300158" w:rsidRDefault="00300158" w:rsidP="00747317">
      <w:pPr>
        <w:numPr>
          <w:ilvl w:val="0"/>
          <w:numId w:val="14"/>
        </w:numPr>
        <w:spacing w:before="120"/>
        <w:jc w:val="both"/>
        <w:rPr>
          <w:rFonts w:ascii="Arial" w:hAnsi="Arial" w:cs="Arial"/>
          <w:sz w:val="22"/>
          <w:szCs w:val="22"/>
        </w:rPr>
      </w:pPr>
      <w:r>
        <w:rPr>
          <w:rFonts w:ascii="Arial" w:hAnsi="Arial" w:cs="Arial"/>
          <w:sz w:val="22"/>
          <w:szCs w:val="22"/>
        </w:rPr>
        <w:t>soutenir la mise en place d’agents multiplicateurs auprès des équipes de soignants ;</w:t>
      </w:r>
    </w:p>
    <w:p w:rsidR="00300158" w:rsidRDefault="00300158" w:rsidP="00747317">
      <w:pPr>
        <w:numPr>
          <w:ilvl w:val="0"/>
          <w:numId w:val="14"/>
        </w:numPr>
        <w:spacing w:before="120"/>
        <w:jc w:val="both"/>
        <w:rPr>
          <w:rFonts w:ascii="Arial" w:hAnsi="Arial" w:cs="Arial"/>
          <w:sz w:val="22"/>
          <w:szCs w:val="22"/>
        </w:rPr>
      </w:pPr>
      <w:r>
        <w:rPr>
          <w:rFonts w:ascii="Arial" w:hAnsi="Arial" w:cs="Arial"/>
          <w:sz w:val="22"/>
          <w:szCs w:val="22"/>
        </w:rPr>
        <w:t>impliquer les équipes de soignants, les comités paritaires etc. pour dispenser la formation de base sur les bonnes pratiques en milieu de soins notamment, le lavage des mains, les pratiques de base, l’étiquette respiratoire, etc.;</w:t>
      </w:r>
    </w:p>
    <w:p w:rsidR="00300158" w:rsidRDefault="00300158" w:rsidP="00747317">
      <w:pPr>
        <w:numPr>
          <w:ilvl w:val="0"/>
          <w:numId w:val="14"/>
        </w:numPr>
        <w:spacing w:before="120"/>
        <w:jc w:val="both"/>
        <w:rPr>
          <w:rFonts w:ascii="Arial" w:hAnsi="Arial" w:cs="Arial"/>
          <w:sz w:val="22"/>
          <w:szCs w:val="22"/>
        </w:rPr>
      </w:pPr>
      <w:r>
        <w:rPr>
          <w:rFonts w:ascii="Arial" w:hAnsi="Arial" w:cs="Arial"/>
          <w:sz w:val="22"/>
          <w:szCs w:val="22"/>
        </w:rPr>
        <w:t>réaménager les ressources en CSSS de façon à ce qu’elles soient réparties pour mieux pour répondre aux besoins requérant une expertise plus spécialisée. À cet effet, une fois les ratios comblés selon les exigences ministérielles, un réaménagement pourrait être effectué entre la courte durée et la longue durée. À ce chapitre, il faut souligner que dans la région de Québec, la majorité des infirmières oeuvrant en courte durée ne font pas partie d’un CSSS;</w:t>
      </w:r>
    </w:p>
    <w:p w:rsidR="00300158" w:rsidRDefault="00300158" w:rsidP="00747317">
      <w:pPr>
        <w:numPr>
          <w:ilvl w:val="0"/>
          <w:numId w:val="14"/>
        </w:numPr>
        <w:spacing w:before="120"/>
        <w:jc w:val="both"/>
        <w:rPr>
          <w:rFonts w:ascii="Arial" w:hAnsi="Arial" w:cs="Arial"/>
          <w:sz w:val="22"/>
          <w:szCs w:val="22"/>
        </w:rPr>
      </w:pPr>
      <w:r>
        <w:rPr>
          <w:rFonts w:ascii="Arial" w:hAnsi="Arial" w:cs="Arial"/>
          <w:sz w:val="22"/>
          <w:szCs w:val="22"/>
        </w:rPr>
        <w:t xml:space="preserve">envisager différents modes de surveillance et questionner de façon régulière la pertinence de maintenir des programmes </w:t>
      </w:r>
      <w:r>
        <w:rPr>
          <w:rFonts w:ascii="Arial" w:hAnsi="Arial" w:cs="Arial"/>
          <w:sz w:val="22"/>
          <w:szCs w:val="22"/>
          <w:u w:val="single"/>
        </w:rPr>
        <w:t>continu</w:t>
      </w:r>
      <w:r w:rsidRPr="00E853F3">
        <w:rPr>
          <w:rFonts w:ascii="Arial" w:hAnsi="Arial" w:cs="Arial"/>
          <w:sz w:val="22"/>
          <w:szCs w:val="22"/>
          <w:u w:val="single"/>
        </w:rPr>
        <w:t>s</w:t>
      </w:r>
      <w:r>
        <w:rPr>
          <w:rFonts w:ascii="Arial" w:hAnsi="Arial" w:cs="Arial"/>
          <w:sz w:val="22"/>
          <w:szCs w:val="22"/>
        </w:rPr>
        <w:t xml:space="preserve"> de surveillance tant au niveau provincial que local;</w:t>
      </w:r>
    </w:p>
    <w:p w:rsidR="00300158" w:rsidRDefault="00300158" w:rsidP="00747317">
      <w:pPr>
        <w:numPr>
          <w:ilvl w:val="0"/>
          <w:numId w:val="14"/>
        </w:numPr>
        <w:spacing w:before="120"/>
        <w:jc w:val="both"/>
        <w:rPr>
          <w:rFonts w:ascii="Arial" w:hAnsi="Arial" w:cs="Arial"/>
          <w:sz w:val="22"/>
          <w:szCs w:val="22"/>
        </w:rPr>
      </w:pPr>
      <w:r>
        <w:rPr>
          <w:rFonts w:ascii="Arial" w:hAnsi="Arial" w:cs="Arial"/>
          <w:sz w:val="22"/>
          <w:szCs w:val="22"/>
        </w:rPr>
        <w:t>outiller les services de PCI de façon à faciliter la surveillance locales des infections et des processus, notamment par le choix d’une application informatique adéquate.</w:t>
      </w:r>
    </w:p>
    <w:p w:rsidR="00300158" w:rsidRDefault="00300158" w:rsidP="00F93F93">
      <w:pPr>
        <w:pBdr>
          <w:top w:val="single" w:sz="4" w:space="1" w:color="auto"/>
          <w:left w:val="single" w:sz="4" w:space="4" w:color="auto"/>
          <w:bottom w:val="single" w:sz="4" w:space="1" w:color="auto"/>
          <w:right w:val="single" w:sz="4" w:space="4" w:color="auto"/>
        </w:pBdr>
        <w:spacing w:before="120"/>
        <w:ind w:left="993"/>
        <w:jc w:val="both"/>
        <w:rPr>
          <w:rFonts w:ascii="Arial" w:hAnsi="Arial" w:cs="Arial"/>
          <w:sz w:val="22"/>
          <w:szCs w:val="22"/>
        </w:rPr>
      </w:pPr>
      <w:r>
        <w:rPr>
          <w:rFonts w:ascii="Arial" w:hAnsi="Arial" w:cs="Arial"/>
          <w:sz w:val="22"/>
          <w:szCs w:val="22"/>
        </w:rPr>
        <w:t>Il est convenu que le portrait provincial de l’atteinte des ratios à la fin de la 7</w:t>
      </w:r>
      <w:r w:rsidRPr="00F93F93">
        <w:rPr>
          <w:rFonts w:ascii="Arial" w:hAnsi="Arial" w:cs="Arial"/>
          <w:sz w:val="22"/>
          <w:szCs w:val="22"/>
          <w:vertAlign w:val="superscript"/>
        </w:rPr>
        <w:t>e</w:t>
      </w:r>
      <w:r>
        <w:rPr>
          <w:rFonts w:ascii="Arial" w:hAnsi="Arial" w:cs="Arial"/>
          <w:sz w:val="22"/>
          <w:szCs w:val="22"/>
        </w:rPr>
        <w:t xml:space="preserve">  période administrative serait présenté à la rencontre de décembre.  </w:t>
      </w:r>
    </w:p>
    <w:p w:rsidR="00300158" w:rsidRDefault="00300158" w:rsidP="00D61896">
      <w:pPr>
        <w:spacing w:before="120"/>
        <w:jc w:val="both"/>
        <w:rPr>
          <w:rFonts w:ascii="Arial" w:hAnsi="Arial" w:cs="Arial"/>
          <w:sz w:val="22"/>
          <w:szCs w:val="22"/>
        </w:rPr>
      </w:pPr>
    </w:p>
    <w:p w:rsidR="00300158" w:rsidRDefault="00300158" w:rsidP="007E2037">
      <w:pPr>
        <w:spacing w:before="120"/>
        <w:ind w:left="708" w:hanging="588"/>
        <w:jc w:val="both"/>
        <w:rPr>
          <w:rFonts w:ascii="Arial" w:hAnsi="Arial" w:cs="Arial"/>
          <w:b/>
          <w:sz w:val="22"/>
          <w:szCs w:val="22"/>
        </w:rPr>
      </w:pPr>
      <w:r w:rsidRPr="00070C63">
        <w:rPr>
          <w:rFonts w:ascii="Arial" w:hAnsi="Arial" w:cs="Arial"/>
          <w:b/>
          <w:sz w:val="22"/>
          <w:szCs w:val="22"/>
        </w:rPr>
        <w:t>29.9</w:t>
      </w:r>
      <w:r>
        <w:rPr>
          <w:rFonts w:ascii="Arial" w:hAnsi="Arial" w:cs="Arial"/>
          <w:b/>
          <w:sz w:val="22"/>
          <w:szCs w:val="22"/>
        </w:rPr>
        <w:tab/>
        <w:t>Démarche relative à l’utilisation d’un logiciel sur la surveillance locale des infections nosocomiales</w:t>
      </w:r>
    </w:p>
    <w:p w:rsidR="00300158" w:rsidRDefault="00300158" w:rsidP="00D91E6C">
      <w:pPr>
        <w:spacing w:before="120"/>
        <w:ind w:left="708" w:hanging="588"/>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Afin de réfléchir à l’opportunité de faire une démarche provinciale pour le choix d’un logiciel de surveillance locale, </w:t>
      </w:r>
      <w:r w:rsidRPr="00A90806">
        <w:rPr>
          <w:rFonts w:ascii="Arial" w:hAnsi="Arial" w:cs="Arial"/>
          <w:sz w:val="22"/>
          <w:szCs w:val="22"/>
        </w:rPr>
        <w:t xml:space="preserve">M. Bolduc présente </w:t>
      </w:r>
      <w:r>
        <w:rPr>
          <w:rFonts w:ascii="Arial" w:hAnsi="Arial" w:cs="Arial"/>
          <w:sz w:val="22"/>
          <w:szCs w:val="22"/>
        </w:rPr>
        <w:t xml:space="preserve">le processus d’évaluation </w:t>
      </w:r>
      <w:r w:rsidRPr="00A90806">
        <w:rPr>
          <w:rFonts w:ascii="Arial" w:hAnsi="Arial" w:cs="Arial"/>
          <w:sz w:val="22"/>
          <w:szCs w:val="22"/>
        </w:rPr>
        <w:t>effectué dans la région</w:t>
      </w:r>
      <w:r>
        <w:rPr>
          <w:rFonts w:ascii="Arial" w:hAnsi="Arial" w:cs="Arial"/>
          <w:sz w:val="22"/>
          <w:szCs w:val="22"/>
        </w:rPr>
        <w:t xml:space="preserve"> du Bas St-Laurent. I</w:t>
      </w:r>
      <w:r w:rsidRPr="00A90806">
        <w:rPr>
          <w:rFonts w:ascii="Arial" w:hAnsi="Arial" w:cs="Arial"/>
          <w:sz w:val="22"/>
          <w:szCs w:val="22"/>
        </w:rPr>
        <w:t xml:space="preserve">I fait ressortir </w:t>
      </w:r>
      <w:r>
        <w:rPr>
          <w:rFonts w:ascii="Arial" w:hAnsi="Arial" w:cs="Arial"/>
          <w:sz w:val="22"/>
          <w:szCs w:val="22"/>
        </w:rPr>
        <w:t xml:space="preserve">l’investissement de temps (et éventuellement d’argent) exigé de la part des organisations participantes à la démarche. D’autres parts, il souligne les </w:t>
      </w:r>
      <w:r w:rsidRPr="00A90806">
        <w:rPr>
          <w:rFonts w:ascii="Arial" w:hAnsi="Arial" w:cs="Arial"/>
          <w:sz w:val="22"/>
          <w:szCs w:val="22"/>
        </w:rPr>
        <w:t xml:space="preserve">avantages et les gains de productivité qui peuvent être anticipés par l’utilisation d’un </w:t>
      </w:r>
      <w:r>
        <w:rPr>
          <w:rFonts w:ascii="Arial" w:hAnsi="Arial" w:cs="Arial"/>
          <w:sz w:val="22"/>
          <w:szCs w:val="22"/>
        </w:rPr>
        <w:t>logiciel de surveillance adapté, quel qu’il soit (voir fiche).</w:t>
      </w:r>
      <w:r w:rsidRPr="00A90806">
        <w:rPr>
          <w:rFonts w:ascii="Arial" w:hAnsi="Arial" w:cs="Arial"/>
          <w:sz w:val="22"/>
          <w:szCs w:val="22"/>
        </w:rPr>
        <w:t xml:space="preserve">  </w:t>
      </w:r>
    </w:p>
    <w:p w:rsidR="00300158" w:rsidRDefault="00300158" w:rsidP="00D91E6C">
      <w:pPr>
        <w:spacing w:before="120"/>
        <w:ind w:left="708" w:hanging="24"/>
        <w:jc w:val="both"/>
        <w:rPr>
          <w:rFonts w:ascii="Arial" w:hAnsi="Arial" w:cs="Arial"/>
          <w:sz w:val="22"/>
          <w:szCs w:val="22"/>
        </w:rPr>
      </w:pPr>
      <w:r>
        <w:rPr>
          <w:rFonts w:ascii="Arial" w:hAnsi="Arial" w:cs="Arial"/>
          <w:sz w:val="22"/>
          <w:szCs w:val="22"/>
        </w:rPr>
        <w:t>Bien qu’une proportion importante d’établissements ne soit pas encore dotée d’une application informatique, l’approche provinciale pourrait s’avérer sous-optimale puisque plusieurs régions ont déjà entamé une démarche similaire. Toutefois, on souligne l’importance de référer à  un cadre normatif universel pour uniformiser la terminologie et ainsi permettre les comparaisons inter-établissements.</w:t>
      </w:r>
      <w:r w:rsidRPr="00475635">
        <w:rPr>
          <w:rFonts w:ascii="Arial" w:hAnsi="Arial" w:cs="Arial"/>
          <w:sz w:val="22"/>
          <w:szCs w:val="22"/>
        </w:rPr>
        <w:t xml:space="preserve"> </w:t>
      </w:r>
      <w:r>
        <w:rPr>
          <w:rFonts w:ascii="Arial" w:hAnsi="Arial" w:cs="Arial"/>
          <w:sz w:val="22"/>
          <w:szCs w:val="22"/>
        </w:rPr>
        <w:t>Il faudrait à nouveau amorcer une réflexion sur les éléments incontournables à considérer afin de se doter d’un logiciel adéquat : cadre normatif en lien avec les programmes provinciaux, interfaces avec les services  qui s’avèrent essentiels  pour assurer un suivi adéquat (admission, labo, pharmacie etc.).</w:t>
      </w:r>
    </w:p>
    <w:p w:rsidR="00300158" w:rsidRDefault="00300158" w:rsidP="00D91E6C">
      <w:pPr>
        <w:pBdr>
          <w:top w:val="single" w:sz="4" w:space="1" w:color="auto"/>
          <w:left w:val="single" w:sz="4" w:space="4" w:color="auto"/>
          <w:bottom w:val="single" w:sz="4" w:space="1" w:color="auto"/>
          <w:right w:val="single" w:sz="4" w:space="4" w:color="auto"/>
        </w:pBdr>
        <w:spacing w:before="120"/>
        <w:ind w:left="708" w:hanging="24"/>
        <w:jc w:val="both"/>
        <w:rPr>
          <w:rFonts w:ascii="Arial" w:hAnsi="Arial" w:cs="Arial"/>
          <w:sz w:val="22"/>
          <w:szCs w:val="22"/>
        </w:rPr>
      </w:pPr>
      <w:r>
        <w:rPr>
          <w:rFonts w:ascii="Arial" w:hAnsi="Arial" w:cs="Arial"/>
          <w:sz w:val="22"/>
          <w:szCs w:val="22"/>
        </w:rPr>
        <w:t xml:space="preserve">En conclusion, la Table recommande que chaque établissement se dote d’une application informatique, et ce à court terme,  afin d’optimiser l’utilisation des ressources infirmières déjà décrites comme insuffisantes par plusieurs intervenants du réseau. </w:t>
      </w:r>
    </w:p>
    <w:p w:rsidR="00300158" w:rsidRDefault="00300158" w:rsidP="00D91E6C">
      <w:pPr>
        <w:spacing w:before="120"/>
        <w:ind w:left="708" w:hanging="24"/>
        <w:jc w:val="both"/>
        <w:rPr>
          <w:rFonts w:ascii="Arial" w:hAnsi="Arial" w:cs="Arial"/>
          <w:sz w:val="22"/>
          <w:szCs w:val="22"/>
        </w:rPr>
      </w:pPr>
    </w:p>
    <w:p w:rsidR="00300158" w:rsidRDefault="00300158" w:rsidP="00D91E6C">
      <w:pPr>
        <w:spacing w:before="120"/>
        <w:ind w:left="708" w:hanging="24"/>
        <w:jc w:val="both"/>
        <w:rPr>
          <w:rFonts w:ascii="Arial" w:hAnsi="Arial" w:cs="Arial"/>
          <w:sz w:val="22"/>
          <w:szCs w:val="22"/>
        </w:rPr>
      </w:pPr>
      <w:r>
        <w:rPr>
          <w:rFonts w:ascii="Arial" w:hAnsi="Arial" w:cs="Arial"/>
          <w:sz w:val="22"/>
          <w:szCs w:val="22"/>
        </w:rPr>
        <w:t>On réitère que de tels outils sont cruciaux pour la surveillance de l’utilisation optimale des antibiotiques  et que moins de 5% des CH sont outillés. On souligne le fait que dans les Laurentides, une application informatique développée avec la collaboration de l’agence et des établissements permet de connaître la consommation d’antimicrobiens en temps réel.</w:t>
      </w:r>
    </w:p>
    <w:p w:rsidR="00300158" w:rsidRDefault="00300158" w:rsidP="005905AD">
      <w:pPr>
        <w:pStyle w:val="BodyText"/>
        <w:tabs>
          <w:tab w:val="left" w:pos="993"/>
        </w:tabs>
        <w:spacing w:before="120" w:after="120"/>
        <w:jc w:val="both"/>
        <w:rPr>
          <w:rFonts w:ascii="Arial" w:hAnsi="Arial" w:cs="Arial"/>
          <w:bCs/>
          <w:sz w:val="22"/>
          <w:szCs w:val="22"/>
        </w:rPr>
      </w:pPr>
      <w:r>
        <w:rPr>
          <w:rFonts w:ascii="Arial" w:hAnsi="Arial" w:cs="Arial"/>
          <w:bCs/>
          <w:sz w:val="22"/>
          <w:szCs w:val="22"/>
        </w:rPr>
        <w:br/>
        <w:t xml:space="preserve">29.10 </w:t>
      </w:r>
      <w:r w:rsidRPr="002962B6">
        <w:rPr>
          <w:rFonts w:ascii="Arial" w:hAnsi="Arial" w:cs="Arial"/>
          <w:bCs/>
          <w:sz w:val="22"/>
          <w:szCs w:val="22"/>
        </w:rPr>
        <w:t xml:space="preserve">Correspondance : </w:t>
      </w:r>
    </w:p>
    <w:p w:rsidR="00300158" w:rsidRDefault="00300158" w:rsidP="00C91E8D">
      <w:pPr>
        <w:ind w:left="1560" w:hanging="851"/>
        <w:jc w:val="both"/>
        <w:rPr>
          <w:rFonts w:ascii="Arial" w:hAnsi="Arial" w:cs="Arial"/>
          <w:sz w:val="22"/>
          <w:szCs w:val="22"/>
        </w:rPr>
      </w:pPr>
      <w:r w:rsidRPr="00301717">
        <w:rPr>
          <w:rFonts w:ascii="Arial" w:hAnsi="Arial" w:cs="Arial"/>
          <w:sz w:val="22"/>
          <w:szCs w:val="22"/>
        </w:rPr>
        <w:t xml:space="preserve">29.10.1 Normes d’agrément Canada au regard de la vaccination contre l’influenza des travailleurs de la santé en établissement </w:t>
      </w:r>
    </w:p>
    <w:p w:rsidR="00300158" w:rsidRDefault="00300158" w:rsidP="00301717">
      <w:pPr>
        <w:ind w:left="1560"/>
        <w:jc w:val="both"/>
        <w:rPr>
          <w:rFonts w:ascii="Arial" w:hAnsi="Arial" w:cs="Arial"/>
          <w:sz w:val="22"/>
          <w:szCs w:val="22"/>
        </w:rPr>
      </w:pPr>
      <w:r>
        <w:rPr>
          <w:rFonts w:ascii="Arial" w:hAnsi="Arial" w:cs="Arial"/>
          <w:sz w:val="22"/>
          <w:szCs w:val="22"/>
        </w:rPr>
        <w:t xml:space="preserve">Demande du DNSP à la direction de la qualité afin qu’elle amorce les démarches auprès d’Agrément Canada  pour ajouter la  mesure de  la couverture vaccinale comme un POR. De son côté, la DGSP effectuera une sensibilisation auprès des représentants des provinces afin que la mesure souhaitée puisse faire l’objet d’un consensus canadien.  </w:t>
      </w:r>
    </w:p>
    <w:p w:rsidR="00300158" w:rsidRPr="00301717" w:rsidRDefault="00300158" w:rsidP="00301717">
      <w:pPr>
        <w:ind w:left="1560"/>
        <w:jc w:val="both"/>
        <w:rPr>
          <w:rFonts w:ascii="Arial" w:hAnsi="Arial" w:cs="Arial"/>
          <w:sz w:val="22"/>
          <w:szCs w:val="22"/>
        </w:rPr>
      </w:pPr>
    </w:p>
    <w:p w:rsidR="00300158" w:rsidRDefault="00300158" w:rsidP="00C91E8D">
      <w:pPr>
        <w:ind w:left="1560" w:hanging="851"/>
        <w:jc w:val="both"/>
        <w:rPr>
          <w:rFonts w:ascii="Arial" w:hAnsi="Arial" w:cs="Arial"/>
          <w:sz w:val="22"/>
          <w:szCs w:val="22"/>
        </w:rPr>
      </w:pPr>
      <w:r w:rsidRPr="00301717">
        <w:rPr>
          <w:rFonts w:ascii="Arial" w:hAnsi="Arial" w:cs="Arial"/>
          <w:sz w:val="22"/>
          <w:szCs w:val="22"/>
        </w:rPr>
        <w:t>29.10.2 Étude de prévalence sur les bactéries multirésistantes (SARM, E</w:t>
      </w:r>
      <w:r>
        <w:rPr>
          <w:rFonts w:ascii="Arial" w:hAnsi="Arial" w:cs="Arial"/>
          <w:sz w:val="22"/>
          <w:szCs w:val="22"/>
        </w:rPr>
        <w:t xml:space="preserve">RV, </w:t>
      </w:r>
      <w:r w:rsidRPr="00483412">
        <w:rPr>
          <w:rFonts w:ascii="Arial" w:hAnsi="Arial" w:cs="Arial"/>
          <w:i/>
          <w:sz w:val="22"/>
          <w:szCs w:val="22"/>
        </w:rPr>
        <w:t>C. difficile</w:t>
      </w:r>
      <w:r w:rsidRPr="00301717">
        <w:rPr>
          <w:rFonts w:ascii="Arial" w:hAnsi="Arial" w:cs="Arial"/>
          <w:sz w:val="22"/>
          <w:szCs w:val="22"/>
        </w:rPr>
        <w:t>)</w:t>
      </w:r>
    </w:p>
    <w:p w:rsidR="00300158" w:rsidRDefault="00300158" w:rsidP="009775FF">
      <w:pPr>
        <w:ind w:left="1560" w:hanging="851"/>
        <w:jc w:val="both"/>
        <w:rPr>
          <w:rFonts w:ascii="Arial" w:hAnsi="Arial" w:cs="Arial"/>
          <w:sz w:val="22"/>
          <w:szCs w:val="22"/>
        </w:rPr>
      </w:pPr>
      <w:r>
        <w:rPr>
          <w:rFonts w:ascii="Arial" w:hAnsi="Arial" w:cs="Arial"/>
          <w:sz w:val="22"/>
          <w:szCs w:val="22"/>
        </w:rPr>
        <w:tab/>
        <w:t>L’étude effectuée en novembre 2010 se répétera cette année. Cependant  peu de membres ayant eu l’opportunité de prendre connaissance des résultats de cette première étude, Mme Tremblay s’assurera  de les obtenir et les fera suivre aux membres (fait le  24 octobre).</w:t>
      </w:r>
    </w:p>
    <w:p w:rsidR="00300158" w:rsidRDefault="00300158" w:rsidP="009775FF">
      <w:pPr>
        <w:ind w:left="1560" w:hanging="851"/>
        <w:jc w:val="both"/>
        <w:rPr>
          <w:rFonts w:ascii="Arial" w:hAnsi="Arial" w:cs="Arial"/>
          <w:sz w:val="22"/>
          <w:szCs w:val="22"/>
        </w:rPr>
      </w:pPr>
      <w:r>
        <w:rPr>
          <w:rFonts w:ascii="Arial" w:hAnsi="Arial" w:cs="Arial"/>
          <w:sz w:val="22"/>
          <w:szCs w:val="22"/>
        </w:rPr>
        <w:t>29.10.3 Grille d’évaluation des décès</w:t>
      </w:r>
    </w:p>
    <w:p w:rsidR="00300158" w:rsidRPr="00301717" w:rsidRDefault="00300158" w:rsidP="0030543F">
      <w:pPr>
        <w:autoSpaceDE w:val="0"/>
        <w:autoSpaceDN w:val="0"/>
        <w:adjustRightInd w:val="0"/>
        <w:ind w:left="1560"/>
        <w:rPr>
          <w:rFonts w:ascii="Arial" w:hAnsi="Arial" w:cs="Arial"/>
          <w:sz w:val="22"/>
          <w:szCs w:val="22"/>
        </w:rPr>
      </w:pPr>
      <w:r>
        <w:rPr>
          <w:rFonts w:ascii="Arial" w:hAnsi="Arial" w:cs="Arial"/>
          <w:sz w:val="22"/>
          <w:szCs w:val="22"/>
        </w:rPr>
        <w:t xml:space="preserve">Cette grille a été </w:t>
      </w:r>
      <w:r w:rsidRPr="00807564">
        <w:rPr>
          <w:rFonts w:ascii="Arial" w:hAnsi="Arial" w:cs="Arial"/>
          <w:sz w:val="22"/>
          <w:szCs w:val="22"/>
        </w:rPr>
        <w:t xml:space="preserve">élaborée dans le cadre de l’exercice d’évaluation des décès dans le contexte d’une augmentation des complications secondaires aux infections par le </w:t>
      </w:r>
      <w:r w:rsidRPr="00483412">
        <w:rPr>
          <w:rFonts w:ascii="Arial" w:hAnsi="Arial" w:cs="Arial"/>
          <w:i/>
          <w:sz w:val="22"/>
          <w:szCs w:val="22"/>
        </w:rPr>
        <w:t>Clostridium difficile</w:t>
      </w:r>
      <w:r w:rsidRPr="00807564">
        <w:rPr>
          <w:rFonts w:ascii="Arial" w:hAnsi="Arial" w:cs="Arial"/>
          <w:sz w:val="22"/>
          <w:szCs w:val="22"/>
        </w:rPr>
        <w:t xml:space="preserve"> au printemps  2007 à l’Hôpital </w:t>
      </w:r>
      <w:r>
        <w:rPr>
          <w:rFonts w:ascii="Arial" w:hAnsi="Arial" w:cs="Arial"/>
          <w:sz w:val="22"/>
          <w:szCs w:val="22"/>
        </w:rPr>
        <w:t>Saint-François d’Assise du CHUQ</w:t>
      </w:r>
      <w:r w:rsidRPr="00807564">
        <w:rPr>
          <w:rFonts w:ascii="Arial" w:hAnsi="Arial" w:cs="Arial"/>
          <w:sz w:val="22"/>
          <w:szCs w:val="22"/>
        </w:rPr>
        <w:t xml:space="preserve">. Elle permet de caractériser  le tableau clinique de la clientèle décédée. Elle a été acheminée aux équipes  le 2 octobre dernier en les invitant à l’utiliser lors d’éclosion lorsqu’une investigation plus systématique est nécessaire. </w:t>
      </w:r>
    </w:p>
    <w:p w:rsidR="00300158" w:rsidRDefault="00300158" w:rsidP="00C44DD4">
      <w:pPr>
        <w:pStyle w:val="BodyText"/>
        <w:tabs>
          <w:tab w:val="left" w:pos="993"/>
        </w:tabs>
        <w:spacing w:before="120" w:after="120"/>
        <w:ind w:left="1560" w:hanging="851"/>
        <w:jc w:val="both"/>
        <w:rPr>
          <w:rFonts w:ascii="Arial" w:hAnsi="Arial" w:cs="Arial"/>
          <w:b w:val="0"/>
          <w:sz w:val="22"/>
          <w:szCs w:val="22"/>
        </w:rPr>
      </w:pPr>
      <w:r w:rsidRPr="00301717">
        <w:rPr>
          <w:rFonts w:ascii="Arial" w:hAnsi="Arial" w:cs="Arial"/>
          <w:b w:val="0"/>
          <w:sz w:val="22"/>
          <w:szCs w:val="22"/>
        </w:rPr>
        <w:t xml:space="preserve">29.10.4 Documents produits par l’ASPC : Commentaires acheminés pour les documents sur le </w:t>
      </w:r>
      <w:r w:rsidRPr="00483412">
        <w:rPr>
          <w:rFonts w:ascii="Arial" w:hAnsi="Arial" w:cs="Arial"/>
          <w:b w:val="0"/>
          <w:i/>
          <w:sz w:val="22"/>
          <w:szCs w:val="22"/>
        </w:rPr>
        <w:t xml:space="preserve">C. </w:t>
      </w:r>
      <w:r>
        <w:rPr>
          <w:rFonts w:ascii="Arial" w:hAnsi="Arial" w:cs="Arial"/>
          <w:b w:val="0"/>
          <w:i/>
          <w:sz w:val="22"/>
          <w:szCs w:val="22"/>
        </w:rPr>
        <w:t>d</w:t>
      </w:r>
      <w:bookmarkStart w:id="0" w:name="_GoBack"/>
      <w:bookmarkEnd w:id="0"/>
      <w:r w:rsidRPr="00483412">
        <w:rPr>
          <w:rFonts w:ascii="Arial" w:hAnsi="Arial" w:cs="Arial"/>
          <w:b w:val="0"/>
          <w:i/>
          <w:sz w:val="22"/>
          <w:szCs w:val="22"/>
        </w:rPr>
        <w:t>ifficile</w:t>
      </w:r>
      <w:r w:rsidRPr="00301717">
        <w:rPr>
          <w:rFonts w:ascii="Arial" w:hAnsi="Arial" w:cs="Arial"/>
          <w:b w:val="0"/>
          <w:sz w:val="22"/>
          <w:szCs w:val="22"/>
        </w:rPr>
        <w:t>, l’hygiène des mains et grippe saisonnière pour la gestion dans le contexte des soins à domicile.</w:t>
      </w:r>
    </w:p>
    <w:p w:rsidR="00300158" w:rsidRPr="00301717" w:rsidRDefault="00300158" w:rsidP="00C44DD4">
      <w:pPr>
        <w:pStyle w:val="BodyText"/>
        <w:tabs>
          <w:tab w:val="left" w:pos="993"/>
        </w:tabs>
        <w:spacing w:before="120" w:after="120"/>
        <w:ind w:left="1560" w:hanging="851"/>
        <w:jc w:val="both"/>
        <w:rPr>
          <w:rFonts w:ascii="Arial" w:hAnsi="Arial" w:cs="Arial"/>
          <w:b w:val="0"/>
          <w:sz w:val="22"/>
          <w:szCs w:val="22"/>
        </w:rPr>
      </w:pPr>
    </w:p>
    <w:p w:rsidR="00300158" w:rsidRPr="00A72B19" w:rsidRDefault="00300158" w:rsidP="00E54A76">
      <w:pPr>
        <w:autoSpaceDE w:val="0"/>
        <w:autoSpaceDN w:val="0"/>
        <w:adjustRightInd w:val="0"/>
        <w:rPr>
          <w:rFonts w:ascii="Arial" w:hAnsi="Arial" w:cs="Arial"/>
          <w:b/>
          <w:sz w:val="22"/>
          <w:szCs w:val="22"/>
        </w:rPr>
      </w:pPr>
      <w:r w:rsidRPr="00A72B19">
        <w:rPr>
          <w:rFonts w:ascii="Arial" w:hAnsi="Arial" w:cs="Arial"/>
          <w:b/>
          <w:sz w:val="22"/>
          <w:szCs w:val="22"/>
        </w:rPr>
        <w:t>2</w:t>
      </w:r>
      <w:r>
        <w:rPr>
          <w:rFonts w:ascii="Arial" w:hAnsi="Arial" w:cs="Arial"/>
          <w:b/>
          <w:sz w:val="22"/>
          <w:szCs w:val="22"/>
        </w:rPr>
        <w:t>9</w:t>
      </w:r>
      <w:r w:rsidRPr="00A72B19">
        <w:rPr>
          <w:rFonts w:ascii="Arial" w:hAnsi="Arial" w:cs="Arial"/>
          <w:b/>
          <w:sz w:val="22"/>
          <w:szCs w:val="22"/>
        </w:rPr>
        <w:t>.11 Questions diverses</w:t>
      </w:r>
      <w:r>
        <w:rPr>
          <w:rFonts w:ascii="Arial" w:hAnsi="Arial" w:cs="Arial"/>
          <w:b/>
          <w:sz w:val="22"/>
          <w:szCs w:val="22"/>
        </w:rPr>
        <w:t xml:space="preserve"> : </w:t>
      </w:r>
      <w:r w:rsidRPr="00C44DD4">
        <w:rPr>
          <w:rFonts w:ascii="Arial" w:hAnsi="Arial" w:cs="Arial"/>
          <w:sz w:val="22"/>
          <w:szCs w:val="22"/>
        </w:rPr>
        <w:t>aucune n’est porté à l’attention des membres</w:t>
      </w:r>
      <w:r>
        <w:rPr>
          <w:rFonts w:ascii="Arial" w:hAnsi="Arial" w:cs="Arial"/>
          <w:b/>
          <w:sz w:val="22"/>
          <w:szCs w:val="22"/>
        </w:rPr>
        <w:t xml:space="preserve"> </w:t>
      </w:r>
    </w:p>
    <w:p w:rsidR="00300158" w:rsidRPr="001C1966" w:rsidRDefault="00300158" w:rsidP="001C1966">
      <w:pPr>
        <w:autoSpaceDE w:val="0"/>
        <w:autoSpaceDN w:val="0"/>
        <w:adjustRightInd w:val="0"/>
        <w:ind w:left="708"/>
        <w:rPr>
          <w:rFonts w:ascii="Arial" w:hAnsi="Arial" w:cs="Arial"/>
        </w:rPr>
      </w:pPr>
    </w:p>
    <w:p w:rsidR="00300158" w:rsidRPr="00A72B19" w:rsidRDefault="00300158" w:rsidP="001C1966">
      <w:pPr>
        <w:autoSpaceDE w:val="0"/>
        <w:autoSpaceDN w:val="0"/>
        <w:adjustRightInd w:val="0"/>
        <w:rPr>
          <w:rFonts w:ascii="Arial" w:hAnsi="Arial" w:cs="Arial"/>
          <w:b/>
        </w:rPr>
      </w:pPr>
      <w:r>
        <w:rPr>
          <w:rFonts w:ascii="Arial" w:hAnsi="Arial" w:cs="Arial"/>
          <w:b/>
        </w:rPr>
        <w:t>29</w:t>
      </w:r>
      <w:r w:rsidRPr="00A72B19">
        <w:rPr>
          <w:rFonts w:ascii="Arial" w:hAnsi="Arial" w:cs="Arial"/>
          <w:b/>
        </w:rPr>
        <w:t>.12 Levée de la rencontre</w:t>
      </w:r>
    </w:p>
    <w:p w:rsidR="00300158" w:rsidRPr="001C1966" w:rsidRDefault="00300158" w:rsidP="001C1966">
      <w:pPr>
        <w:autoSpaceDE w:val="0"/>
        <w:autoSpaceDN w:val="0"/>
        <w:adjustRightInd w:val="0"/>
        <w:ind w:left="708"/>
        <w:rPr>
          <w:rFonts w:ascii="Arial" w:hAnsi="Arial" w:cs="Arial"/>
        </w:rPr>
      </w:pPr>
      <w:r>
        <w:rPr>
          <w:rFonts w:ascii="Arial" w:hAnsi="Arial" w:cs="Arial"/>
        </w:rPr>
        <w:t xml:space="preserve">La rencontre a été levée vers 16h. </w:t>
      </w:r>
    </w:p>
    <w:p w:rsidR="00300158" w:rsidRDefault="00300158" w:rsidP="004530D4">
      <w:pPr>
        <w:tabs>
          <w:tab w:val="num" w:pos="1026"/>
        </w:tabs>
        <w:autoSpaceDE w:val="0"/>
        <w:autoSpaceDN w:val="0"/>
        <w:adjustRightInd w:val="0"/>
        <w:spacing w:before="120"/>
        <w:ind w:left="1068"/>
        <w:jc w:val="both"/>
        <w:rPr>
          <w:rFonts w:ascii="Arial" w:hAnsi="Arial" w:cs="Arial"/>
          <w:b/>
          <w:bCs/>
          <w:sz w:val="22"/>
          <w:szCs w:val="22"/>
        </w:rPr>
      </w:pPr>
    </w:p>
    <w:p w:rsidR="00300158" w:rsidRPr="00EF133D" w:rsidRDefault="00300158"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t>Prochaine rencontre </w:t>
      </w:r>
    </w:p>
    <w:p w:rsidR="00300158" w:rsidRPr="00B20A2E" w:rsidRDefault="00300158"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 xml:space="preserve">11 Décembre </w:t>
      </w:r>
      <w:r w:rsidRPr="00B20A2E">
        <w:rPr>
          <w:rFonts w:ascii="Arial" w:hAnsi="Arial" w:cs="Arial"/>
          <w:b/>
          <w:sz w:val="22"/>
          <w:szCs w:val="22"/>
        </w:rPr>
        <w:t>2012</w:t>
      </w:r>
    </w:p>
    <w:p w:rsidR="00300158" w:rsidRPr="00B20A2E" w:rsidRDefault="00300158"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B20A2E">
        <w:rPr>
          <w:rFonts w:ascii="Arial" w:hAnsi="Arial" w:cs="Arial"/>
          <w:b/>
          <w:sz w:val="22"/>
          <w:szCs w:val="22"/>
        </w:rPr>
        <w:t>Montréal : 201 Crémazie Est, salle RC-04</w:t>
      </w:r>
    </w:p>
    <w:p w:rsidR="00300158" w:rsidRPr="00B20A2E" w:rsidRDefault="00300158"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B20A2E">
        <w:rPr>
          <w:rFonts w:ascii="Arial" w:hAnsi="Arial" w:cs="Arial"/>
          <w:b/>
          <w:sz w:val="22"/>
          <w:szCs w:val="22"/>
        </w:rPr>
        <w:t xml:space="preserve">Québec : </w:t>
      </w:r>
      <w:r>
        <w:rPr>
          <w:rFonts w:ascii="Arial" w:hAnsi="Arial" w:cs="Arial"/>
          <w:b/>
          <w:sz w:val="22"/>
          <w:szCs w:val="22"/>
        </w:rPr>
        <w:t>1005 Chemin Ste-Foy, salle SS60</w:t>
      </w:r>
    </w:p>
    <w:sectPr w:rsidR="00300158" w:rsidRPr="00B20A2E" w:rsidSect="002962B6">
      <w:headerReference w:type="even" r:id="rId7"/>
      <w:headerReference w:type="default" r:id="rId8"/>
      <w:footerReference w:type="default" r:id="rId9"/>
      <w:headerReference w:type="first" r:id="rId10"/>
      <w:pgSz w:w="12242" w:h="15842" w:code="1"/>
      <w:pgMar w:top="1701" w:right="1440" w:bottom="1134" w:left="1440"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158" w:rsidRDefault="00300158">
      <w:r>
        <w:separator/>
      </w:r>
    </w:p>
  </w:endnote>
  <w:endnote w:type="continuationSeparator" w:id="0">
    <w:p w:rsidR="00300158" w:rsidRDefault="003001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Frutiger 45 Light">
    <w:panose1 w:val="00000000000000000000"/>
    <w:charset w:val="00"/>
    <w:family w:val="swiss"/>
    <w:notTrueType/>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158" w:rsidRDefault="00300158" w:rsidP="00361A6C">
    <w:pPr>
      <w:pStyle w:val="Footer"/>
      <w:jc w:val="right"/>
    </w:pPr>
  </w:p>
  <w:p w:rsidR="00300158" w:rsidRDefault="00300158" w:rsidP="00E527FC">
    <w:pPr>
      <w:pStyle w:val="Footer"/>
    </w:pPr>
    <w:r>
      <w:rPr>
        <w:noProof/>
        <w:lang w:eastAsia="fr-CA"/>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2052" type="#_x0000_t65" style="position:absolute;margin-left:540.85pt;margin-top:740.1pt;width:53.75pt;height:21.6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" o:allowincell="f" adj="14135" strokecolor="gray" strokeweight=".25pt">
          <v:textbox>
            <w:txbxContent>
              <w:p w:rsidR="00300158" w:rsidRDefault="00300158">
                <w:pPr>
                  <w:jc w:val="center"/>
                </w:pPr>
                <w:fldSimple w:instr="PAGE    \* MERGEFORMAT">
                  <w:r w:rsidRPr="004D1F3C">
                    <w:rPr>
                      <w:noProof/>
                      <w:sz w:val="16"/>
                      <w:szCs w:val="16"/>
                      <w:lang w:val="fr-FR"/>
                    </w:rPr>
                    <w:t>10</w:t>
                  </w:r>
                </w:fldSimple>
                <w:r>
                  <w:rPr>
                    <w:sz w:val="16"/>
                    <w:szCs w:val="16"/>
                  </w:rPr>
                  <w:t xml:space="preserve"> de 10</w:t>
                </w:r>
              </w:p>
            </w:txbxContent>
          </v:textbox>
          <w10:wrap anchorx="margin" anchory="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158" w:rsidRDefault="00300158">
      <w:r>
        <w:separator/>
      </w:r>
    </w:p>
  </w:footnote>
  <w:footnote w:type="continuationSeparator" w:id="0">
    <w:p w:rsidR="00300158" w:rsidRDefault="003001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158" w:rsidRDefault="00300158">
    <w:pPr>
      <w:pStyle w:val="Heade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49" type="#_x0000_t136" style="position:absolute;margin-left:0;margin-top:0;width:456.8pt;height:152.25pt;rotation:315;z-index:-25165875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158" w:rsidRPr="00627A78" w:rsidRDefault="00300158" w:rsidP="00B8688C">
    <w:pPr>
      <w:pStyle w:val="BodyText"/>
      <w:jc w:val="center"/>
      <w:rPr>
        <w:rFonts w:ascii="Arial" w:hAnsi="Arial"/>
        <w:sz w:val="16"/>
        <w:szCs w:val="16"/>
      </w:rP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0" type="#_x0000_t136" style="position:absolute;left:0;text-align:left;margin-left:0;margin-top:0;width:456.8pt;height:152.25pt;rotation:315;z-index:-25165772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Pr="00627A78">
      <w:rPr>
        <w:rFonts w:ascii="Arial" w:hAnsi="Arial"/>
        <w:sz w:val="16"/>
        <w:szCs w:val="16"/>
      </w:rPr>
      <w:t>COMPTE RENDU</w:t>
    </w:r>
    <w:r>
      <w:rPr>
        <w:rFonts w:ascii="Arial" w:hAnsi="Arial"/>
        <w:sz w:val="16"/>
        <w:szCs w:val="16"/>
      </w:rPr>
      <w:t xml:space="preserve"> 29</w:t>
    </w:r>
    <w:r w:rsidRPr="002B6385">
      <w:rPr>
        <w:rFonts w:ascii="Arial" w:hAnsi="Arial"/>
        <w:sz w:val="16"/>
        <w:szCs w:val="16"/>
        <w:vertAlign w:val="superscript"/>
      </w:rPr>
      <w:t>e</w:t>
    </w:r>
    <w:r>
      <w:rPr>
        <w:rFonts w:ascii="Arial" w:hAnsi="Arial"/>
        <w:sz w:val="16"/>
        <w:szCs w:val="16"/>
      </w:rPr>
      <w:t xml:space="preserve"> </w:t>
    </w:r>
    <w:r w:rsidRPr="00627A78">
      <w:rPr>
        <w:rFonts w:ascii="Arial" w:hAnsi="Arial"/>
        <w:sz w:val="16"/>
        <w:szCs w:val="16"/>
      </w:rPr>
      <w:t>RENCONTRE</w:t>
    </w:r>
  </w:p>
  <w:p w:rsidR="00300158" w:rsidRDefault="00300158">
    <w:pPr>
      <w:pStyle w:val="BodyText"/>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300158" w:rsidRPr="00B8688C" w:rsidRDefault="00300158">
    <w:pPr>
      <w:pStyle w:val="BodyText"/>
      <w:jc w:val="center"/>
      <w:rPr>
        <w:rFonts w:ascii="Arial" w:hAnsi="Arial"/>
        <w:sz w:val="16"/>
        <w:szCs w:val="16"/>
      </w:rPr>
    </w:pPr>
    <w:r>
      <w:rPr>
        <w:rFonts w:ascii="Arial" w:hAnsi="Arial"/>
        <w:sz w:val="16"/>
        <w:szCs w:val="16"/>
      </w:rPr>
      <w:t>23 octobre 2012</w:t>
    </w:r>
  </w:p>
  <w:p w:rsidR="00300158" w:rsidRDefault="00300158">
    <w:pPr>
      <w:pStyle w:val="BodyText"/>
      <w:jc w:val="center"/>
      <w:rPr>
        <w:noProof/>
      </w:rPr>
    </w:pPr>
    <w:r>
      <w:rPr>
        <w:noProof/>
        <w:lang w:eastAsia="fr-CA"/>
      </w:rPr>
      <w:pict>
        <v:line id="Line 1" o:spid="_x0000_s2051" style="position:absolute;left:0;text-align:left;z-index:251655680;visibility:visible;mso-wrap-distance-top:-3e-5mm;mso-wrap-distance-bottom:-3e-5mm"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" o:allowincell="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158" w:rsidRDefault="00300158">
    <w:pPr>
      <w:pStyle w:val="Header"/>
    </w:pPr>
    <w:r>
      <w:rPr>
        <w:noProof/>
        <w:lang w:eastAsia="fr-C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3" type="#_x0000_t136" style="position:absolute;margin-left:0;margin-top:0;width:456.8pt;height:152.25pt;rotation:315;z-index:-2516597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B3CE2F2"/>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cs="Times New Roman"/>
        <w:b/>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4573913"/>
    <w:multiLevelType w:val="hybridMultilevel"/>
    <w:tmpl w:val="A2646DA2"/>
    <w:lvl w:ilvl="0" w:tplc="0C0C000F">
      <w:start w:val="1"/>
      <w:numFmt w:val="decimal"/>
      <w:lvlText w:val="%1."/>
      <w:lvlJc w:val="left"/>
      <w:pPr>
        <w:ind w:left="720" w:hanging="360"/>
      </w:pPr>
      <w:rPr>
        <w:rFonts w:cs="Times New Roman"/>
      </w:rPr>
    </w:lvl>
    <w:lvl w:ilvl="1" w:tplc="0C0C0019" w:tentative="1">
      <w:start w:val="1"/>
      <w:numFmt w:val="lowerLetter"/>
      <w:lvlText w:val="%2."/>
      <w:lvlJc w:val="left"/>
      <w:pPr>
        <w:ind w:left="1440" w:hanging="360"/>
      </w:pPr>
      <w:rPr>
        <w:rFonts w:cs="Times New Roman"/>
      </w:rPr>
    </w:lvl>
    <w:lvl w:ilvl="2" w:tplc="0C0C001B" w:tentative="1">
      <w:start w:val="1"/>
      <w:numFmt w:val="lowerRoman"/>
      <w:lvlText w:val="%3."/>
      <w:lvlJc w:val="right"/>
      <w:pPr>
        <w:ind w:left="2160" w:hanging="180"/>
      </w:pPr>
      <w:rPr>
        <w:rFonts w:cs="Times New Roman"/>
      </w:rPr>
    </w:lvl>
    <w:lvl w:ilvl="3" w:tplc="0C0C000F" w:tentative="1">
      <w:start w:val="1"/>
      <w:numFmt w:val="decimal"/>
      <w:lvlText w:val="%4."/>
      <w:lvlJc w:val="left"/>
      <w:pPr>
        <w:ind w:left="2880" w:hanging="360"/>
      </w:pPr>
      <w:rPr>
        <w:rFonts w:cs="Times New Roman"/>
      </w:rPr>
    </w:lvl>
    <w:lvl w:ilvl="4" w:tplc="0C0C0019" w:tentative="1">
      <w:start w:val="1"/>
      <w:numFmt w:val="lowerLetter"/>
      <w:lvlText w:val="%5."/>
      <w:lvlJc w:val="left"/>
      <w:pPr>
        <w:ind w:left="3600" w:hanging="360"/>
      </w:pPr>
      <w:rPr>
        <w:rFonts w:cs="Times New Roman"/>
      </w:rPr>
    </w:lvl>
    <w:lvl w:ilvl="5" w:tplc="0C0C001B" w:tentative="1">
      <w:start w:val="1"/>
      <w:numFmt w:val="lowerRoman"/>
      <w:lvlText w:val="%6."/>
      <w:lvlJc w:val="right"/>
      <w:pPr>
        <w:ind w:left="4320" w:hanging="180"/>
      </w:pPr>
      <w:rPr>
        <w:rFonts w:cs="Times New Roman"/>
      </w:rPr>
    </w:lvl>
    <w:lvl w:ilvl="6" w:tplc="0C0C000F" w:tentative="1">
      <w:start w:val="1"/>
      <w:numFmt w:val="decimal"/>
      <w:lvlText w:val="%7."/>
      <w:lvlJc w:val="left"/>
      <w:pPr>
        <w:ind w:left="5040" w:hanging="360"/>
      </w:pPr>
      <w:rPr>
        <w:rFonts w:cs="Times New Roman"/>
      </w:rPr>
    </w:lvl>
    <w:lvl w:ilvl="7" w:tplc="0C0C0019" w:tentative="1">
      <w:start w:val="1"/>
      <w:numFmt w:val="lowerLetter"/>
      <w:lvlText w:val="%8."/>
      <w:lvlJc w:val="left"/>
      <w:pPr>
        <w:ind w:left="5760" w:hanging="360"/>
      </w:pPr>
      <w:rPr>
        <w:rFonts w:cs="Times New Roman"/>
      </w:rPr>
    </w:lvl>
    <w:lvl w:ilvl="8" w:tplc="0C0C001B" w:tentative="1">
      <w:start w:val="1"/>
      <w:numFmt w:val="lowerRoman"/>
      <w:lvlText w:val="%9."/>
      <w:lvlJc w:val="right"/>
      <w:pPr>
        <w:ind w:left="6480" w:hanging="180"/>
      </w:pPr>
      <w:rPr>
        <w:rFonts w:cs="Times New Roman"/>
      </w:rPr>
    </w:lvl>
  </w:abstractNum>
  <w:abstractNum w:abstractNumId="3">
    <w:nsid w:val="0A713A7A"/>
    <w:multiLevelType w:val="hybridMultilevel"/>
    <w:tmpl w:val="1D5243EC"/>
    <w:lvl w:ilvl="0" w:tplc="0C0C0001">
      <w:start w:val="1"/>
      <w:numFmt w:val="bullet"/>
      <w:lvlText w:val=""/>
      <w:lvlJc w:val="left"/>
      <w:pPr>
        <w:ind w:left="720" w:hanging="360"/>
      </w:pPr>
      <w:rPr>
        <w:rFonts w:ascii="Symbol" w:hAnsi="Symbol" w:hint="default"/>
      </w:rPr>
    </w:lvl>
    <w:lvl w:ilvl="1" w:tplc="47DC2D66">
      <w:start w:val="29"/>
      <w:numFmt w:val="bullet"/>
      <w:lvlText w:val="-"/>
      <w:lvlJc w:val="left"/>
      <w:pPr>
        <w:tabs>
          <w:tab w:val="num" w:pos="1440"/>
        </w:tabs>
        <w:ind w:left="1440" w:hanging="360"/>
      </w:pPr>
      <w:rPr>
        <w:rFonts w:ascii="Arial" w:eastAsia="Times New Roman" w:hAnsi="Aria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21642ABD"/>
    <w:multiLevelType w:val="hybridMultilevel"/>
    <w:tmpl w:val="F81A8F56"/>
    <w:lvl w:ilvl="0" w:tplc="47DC2D66">
      <w:start w:val="29"/>
      <w:numFmt w:val="bullet"/>
      <w:lvlText w:val="-"/>
      <w:lvlJc w:val="left"/>
      <w:pPr>
        <w:tabs>
          <w:tab w:val="num" w:pos="1353"/>
        </w:tabs>
        <w:ind w:left="1353" w:hanging="360"/>
      </w:pPr>
      <w:rPr>
        <w:rFonts w:ascii="Arial" w:eastAsia="Times New Roman" w:hAnsi="Arial" w:hint="default"/>
      </w:rPr>
    </w:lvl>
    <w:lvl w:ilvl="1" w:tplc="0C0C0003" w:tentative="1">
      <w:start w:val="1"/>
      <w:numFmt w:val="bullet"/>
      <w:lvlText w:val="o"/>
      <w:lvlJc w:val="left"/>
      <w:pPr>
        <w:tabs>
          <w:tab w:val="num" w:pos="2073"/>
        </w:tabs>
        <w:ind w:left="2073" w:hanging="360"/>
      </w:pPr>
      <w:rPr>
        <w:rFonts w:ascii="Courier New" w:hAnsi="Courier New" w:hint="default"/>
      </w:rPr>
    </w:lvl>
    <w:lvl w:ilvl="2" w:tplc="0C0C0005" w:tentative="1">
      <w:start w:val="1"/>
      <w:numFmt w:val="bullet"/>
      <w:lvlText w:val=""/>
      <w:lvlJc w:val="left"/>
      <w:pPr>
        <w:tabs>
          <w:tab w:val="num" w:pos="2793"/>
        </w:tabs>
        <w:ind w:left="2793" w:hanging="360"/>
      </w:pPr>
      <w:rPr>
        <w:rFonts w:ascii="Wingdings" w:hAnsi="Wingdings" w:hint="default"/>
      </w:rPr>
    </w:lvl>
    <w:lvl w:ilvl="3" w:tplc="0C0C0001" w:tentative="1">
      <w:start w:val="1"/>
      <w:numFmt w:val="bullet"/>
      <w:lvlText w:val=""/>
      <w:lvlJc w:val="left"/>
      <w:pPr>
        <w:tabs>
          <w:tab w:val="num" w:pos="3513"/>
        </w:tabs>
        <w:ind w:left="3513" w:hanging="360"/>
      </w:pPr>
      <w:rPr>
        <w:rFonts w:ascii="Symbol" w:hAnsi="Symbol" w:hint="default"/>
      </w:rPr>
    </w:lvl>
    <w:lvl w:ilvl="4" w:tplc="0C0C0003" w:tentative="1">
      <w:start w:val="1"/>
      <w:numFmt w:val="bullet"/>
      <w:lvlText w:val="o"/>
      <w:lvlJc w:val="left"/>
      <w:pPr>
        <w:tabs>
          <w:tab w:val="num" w:pos="4233"/>
        </w:tabs>
        <w:ind w:left="4233" w:hanging="360"/>
      </w:pPr>
      <w:rPr>
        <w:rFonts w:ascii="Courier New" w:hAnsi="Courier New" w:hint="default"/>
      </w:rPr>
    </w:lvl>
    <w:lvl w:ilvl="5" w:tplc="0C0C0005" w:tentative="1">
      <w:start w:val="1"/>
      <w:numFmt w:val="bullet"/>
      <w:lvlText w:val=""/>
      <w:lvlJc w:val="left"/>
      <w:pPr>
        <w:tabs>
          <w:tab w:val="num" w:pos="4953"/>
        </w:tabs>
        <w:ind w:left="4953" w:hanging="360"/>
      </w:pPr>
      <w:rPr>
        <w:rFonts w:ascii="Wingdings" w:hAnsi="Wingdings" w:hint="default"/>
      </w:rPr>
    </w:lvl>
    <w:lvl w:ilvl="6" w:tplc="0C0C0001" w:tentative="1">
      <w:start w:val="1"/>
      <w:numFmt w:val="bullet"/>
      <w:lvlText w:val=""/>
      <w:lvlJc w:val="left"/>
      <w:pPr>
        <w:tabs>
          <w:tab w:val="num" w:pos="5673"/>
        </w:tabs>
        <w:ind w:left="5673" w:hanging="360"/>
      </w:pPr>
      <w:rPr>
        <w:rFonts w:ascii="Symbol" w:hAnsi="Symbol" w:hint="default"/>
      </w:rPr>
    </w:lvl>
    <w:lvl w:ilvl="7" w:tplc="0C0C0003" w:tentative="1">
      <w:start w:val="1"/>
      <w:numFmt w:val="bullet"/>
      <w:lvlText w:val="o"/>
      <w:lvlJc w:val="left"/>
      <w:pPr>
        <w:tabs>
          <w:tab w:val="num" w:pos="6393"/>
        </w:tabs>
        <w:ind w:left="6393" w:hanging="360"/>
      </w:pPr>
      <w:rPr>
        <w:rFonts w:ascii="Courier New" w:hAnsi="Courier New" w:hint="default"/>
      </w:rPr>
    </w:lvl>
    <w:lvl w:ilvl="8" w:tplc="0C0C0005" w:tentative="1">
      <w:start w:val="1"/>
      <w:numFmt w:val="bullet"/>
      <w:lvlText w:val=""/>
      <w:lvlJc w:val="left"/>
      <w:pPr>
        <w:tabs>
          <w:tab w:val="num" w:pos="7113"/>
        </w:tabs>
        <w:ind w:left="7113" w:hanging="360"/>
      </w:pPr>
      <w:rPr>
        <w:rFonts w:ascii="Wingdings" w:hAnsi="Wingdings" w:hint="default"/>
      </w:rPr>
    </w:lvl>
  </w:abstractNum>
  <w:abstractNum w:abstractNumId="5">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i w:val="0"/>
        <w:caps w:val="0"/>
        <w:smallCaps w:val="0"/>
        <w:strike w:val="0"/>
        <w:dstrike w:val="0"/>
        <w:color w:val="auto"/>
        <w:spacing w:val="0"/>
        <w:w w:val="100"/>
        <w:kern w:val="0"/>
        <w:position w:val="0"/>
        <w:sz w:val="28"/>
        <w:u w:val="none"/>
        <w:effect w:val="none"/>
      </w:rPr>
    </w:lvl>
    <w:lvl w:ilvl="1" w:tplc="0C0C0003">
      <w:start w:val="1"/>
      <w:numFmt w:val="bullet"/>
      <w:lvlText w:val="o"/>
      <w:lvlJc w:val="left"/>
      <w:pPr>
        <w:tabs>
          <w:tab w:val="num" w:pos="2183"/>
        </w:tabs>
        <w:ind w:left="2183" w:hanging="360"/>
      </w:pPr>
      <w:rPr>
        <w:rFonts w:ascii="Courier New" w:hAnsi="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6">
    <w:nsid w:val="2FA91203"/>
    <w:multiLevelType w:val="multilevel"/>
    <w:tmpl w:val="573AD1FE"/>
    <w:lvl w:ilvl="0">
      <w:start w:val="29"/>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40E4716"/>
    <w:multiLevelType w:val="hybridMultilevel"/>
    <w:tmpl w:val="A20C3830"/>
    <w:lvl w:ilvl="0" w:tplc="43AC7BFA">
      <w:numFmt w:val="bullet"/>
      <w:lvlText w:val="-"/>
      <w:lvlJc w:val="left"/>
      <w:pPr>
        <w:ind w:left="1068" w:hanging="360"/>
      </w:pPr>
      <w:rPr>
        <w:rFonts w:ascii="Arial" w:eastAsia="Times New Roman" w:hAnsi="Arial" w:hint="default"/>
      </w:rPr>
    </w:lvl>
    <w:lvl w:ilvl="1" w:tplc="0C0C0003">
      <w:start w:val="1"/>
      <w:numFmt w:val="bullet"/>
      <w:lvlText w:val="o"/>
      <w:lvlJc w:val="left"/>
      <w:pPr>
        <w:ind w:left="1788" w:hanging="360"/>
      </w:pPr>
      <w:rPr>
        <w:rFonts w:ascii="Courier New" w:hAnsi="Courier New" w:hint="default"/>
      </w:rPr>
    </w:lvl>
    <w:lvl w:ilvl="2" w:tplc="0C0C0005">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8">
    <w:nsid w:val="445D6EA4"/>
    <w:multiLevelType w:val="hybridMultilevel"/>
    <w:tmpl w:val="945061B6"/>
    <w:lvl w:ilvl="0" w:tplc="0C0C0003">
      <w:start w:val="1"/>
      <w:numFmt w:val="bullet"/>
      <w:lvlText w:val="o"/>
      <w:lvlJc w:val="left"/>
      <w:pPr>
        <w:ind w:left="1440" w:hanging="360"/>
      </w:pPr>
      <w:rPr>
        <w:rFonts w:ascii="Courier New" w:hAnsi="Courier New" w:hint="default"/>
      </w:rPr>
    </w:lvl>
    <w:lvl w:ilvl="1" w:tplc="0C0C0003" w:tentative="1">
      <w:start w:val="1"/>
      <w:numFmt w:val="bullet"/>
      <w:lvlText w:val="o"/>
      <w:lvlJc w:val="left"/>
      <w:pPr>
        <w:ind w:left="2160" w:hanging="360"/>
      </w:pPr>
      <w:rPr>
        <w:rFonts w:ascii="Courier New" w:hAnsi="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9">
    <w:nsid w:val="5132231A"/>
    <w:multiLevelType w:val="hybridMultilevel"/>
    <w:tmpl w:val="FD20675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694B428B"/>
    <w:multiLevelType w:val="hybridMultilevel"/>
    <w:tmpl w:val="D3C26C84"/>
    <w:lvl w:ilvl="0" w:tplc="0C0C0001">
      <w:start w:val="1"/>
      <w:numFmt w:val="bullet"/>
      <w:pStyle w:val="Puces"/>
      <w:lvlText w:val=""/>
      <w:lvlJc w:val="left"/>
      <w:pPr>
        <w:tabs>
          <w:tab w:val="num" w:pos="284"/>
        </w:tabs>
        <w:ind w:left="284" w:hanging="284"/>
      </w:pPr>
      <w:rPr>
        <w:rFonts w:ascii="Symbol" w:hAnsi="Symbol" w:hint="default"/>
        <w:sz w:val="18"/>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abstractNumId w:val="5"/>
  </w:num>
  <w:num w:numId="9">
    <w:abstractNumId w:val="7"/>
  </w:num>
  <w:num w:numId="10">
    <w:abstractNumId w:val="3"/>
  </w:num>
  <w:num w:numId="11">
    <w:abstractNumId w:val="8"/>
  </w:num>
  <w:num w:numId="12">
    <w:abstractNumId w:val="10"/>
  </w:num>
  <w:num w:numId="13">
    <w:abstractNumId w:val="9"/>
  </w:num>
  <w:num w:numId="14">
    <w:abstractNumId w:val="4"/>
  </w:num>
  <w:num w:numId="15">
    <w:abstractNumId w:val="6"/>
  </w:num>
  <w:num w:numId="16">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57"/>
  <w:displayVerticalDrawingGridEvery w:val="2"/>
  <w:doNotShadeFormData/>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71B2"/>
    <w:rsid w:val="000003F4"/>
    <w:rsid w:val="00000640"/>
    <w:rsid w:val="0000067F"/>
    <w:rsid w:val="00000688"/>
    <w:rsid w:val="00000EAE"/>
    <w:rsid w:val="00001375"/>
    <w:rsid w:val="000019EC"/>
    <w:rsid w:val="00001D85"/>
    <w:rsid w:val="00002A52"/>
    <w:rsid w:val="00002B19"/>
    <w:rsid w:val="00002DA2"/>
    <w:rsid w:val="00002E97"/>
    <w:rsid w:val="00002EC7"/>
    <w:rsid w:val="000036DA"/>
    <w:rsid w:val="00003D45"/>
    <w:rsid w:val="00004208"/>
    <w:rsid w:val="00004753"/>
    <w:rsid w:val="00004D12"/>
    <w:rsid w:val="00004D13"/>
    <w:rsid w:val="00004DC5"/>
    <w:rsid w:val="0000508B"/>
    <w:rsid w:val="00005405"/>
    <w:rsid w:val="00005749"/>
    <w:rsid w:val="0000637A"/>
    <w:rsid w:val="0000652D"/>
    <w:rsid w:val="00006D76"/>
    <w:rsid w:val="00006EC7"/>
    <w:rsid w:val="00007F54"/>
    <w:rsid w:val="000104F9"/>
    <w:rsid w:val="000107D5"/>
    <w:rsid w:val="00010BD8"/>
    <w:rsid w:val="0001133F"/>
    <w:rsid w:val="000117AA"/>
    <w:rsid w:val="0001180F"/>
    <w:rsid w:val="00011B9A"/>
    <w:rsid w:val="00011C4D"/>
    <w:rsid w:val="00011DC6"/>
    <w:rsid w:val="00012036"/>
    <w:rsid w:val="000122F0"/>
    <w:rsid w:val="00012A7E"/>
    <w:rsid w:val="00012C95"/>
    <w:rsid w:val="00012E80"/>
    <w:rsid w:val="00012EEE"/>
    <w:rsid w:val="00013048"/>
    <w:rsid w:val="000134CA"/>
    <w:rsid w:val="00013BAE"/>
    <w:rsid w:val="000148D2"/>
    <w:rsid w:val="00014FDF"/>
    <w:rsid w:val="00015843"/>
    <w:rsid w:val="00015D86"/>
    <w:rsid w:val="000161A5"/>
    <w:rsid w:val="00016C94"/>
    <w:rsid w:val="00017582"/>
    <w:rsid w:val="0001799E"/>
    <w:rsid w:val="00020067"/>
    <w:rsid w:val="000205F0"/>
    <w:rsid w:val="00020707"/>
    <w:rsid w:val="00020D14"/>
    <w:rsid w:val="000215D3"/>
    <w:rsid w:val="0002278C"/>
    <w:rsid w:val="000231E6"/>
    <w:rsid w:val="00023243"/>
    <w:rsid w:val="00023BAE"/>
    <w:rsid w:val="00024489"/>
    <w:rsid w:val="0002462C"/>
    <w:rsid w:val="00024B33"/>
    <w:rsid w:val="00025287"/>
    <w:rsid w:val="0002587C"/>
    <w:rsid w:val="000262DF"/>
    <w:rsid w:val="00026330"/>
    <w:rsid w:val="00026F12"/>
    <w:rsid w:val="00027387"/>
    <w:rsid w:val="000276C9"/>
    <w:rsid w:val="00027BEA"/>
    <w:rsid w:val="00027E8C"/>
    <w:rsid w:val="00027EFF"/>
    <w:rsid w:val="0003049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5360"/>
    <w:rsid w:val="00035789"/>
    <w:rsid w:val="00035CBF"/>
    <w:rsid w:val="000364BE"/>
    <w:rsid w:val="000365FE"/>
    <w:rsid w:val="000368AD"/>
    <w:rsid w:val="00036CAB"/>
    <w:rsid w:val="00036EC2"/>
    <w:rsid w:val="00036EED"/>
    <w:rsid w:val="00037D0A"/>
    <w:rsid w:val="00040278"/>
    <w:rsid w:val="00040AA3"/>
    <w:rsid w:val="00041164"/>
    <w:rsid w:val="00041710"/>
    <w:rsid w:val="00042267"/>
    <w:rsid w:val="00042272"/>
    <w:rsid w:val="0004237F"/>
    <w:rsid w:val="0004264C"/>
    <w:rsid w:val="00042D6D"/>
    <w:rsid w:val="000434CE"/>
    <w:rsid w:val="00043CC5"/>
    <w:rsid w:val="00044239"/>
    <w:rsid w:val="00044497"/>
    <w:rsid w:val="0004453D"/>
    <w:rsid w:val="000455BF"/>
    <w:rsid w:val="000463C5"/>
    <w:rsid w:val="00046684"/>
    <w:rsid w:val="00047BF6"/>
    <w:rsid w:val="00050BFD"/>
    <w:rsid w:val="00050D6E"/>
    <w:rsid w:val="00051194"/>
    <w:rsid w:val="0005170A"/>
    <w:rsid w:val="000518E4"/>
    <w:rsid w:val="00052096"/>
    <w:rsid w:val="00053243"/>
    <w:rsid w:val="00053319"/>
    <w:rsid w:val="000533CA"/>
    <w:rsid w:val="0005352B"/>
    <w:rsid w:val="00053D17"/>
    <w:rsid w:val="00053E3F"/>
    <w:rsid w:val="00053FBC"/>
    <w:rsid w:val="0005437C"/>
    <w:rsid w:val="000543C1"/>
    <w:rsid w:val="00054E99"/>
    <w:rsid w:val="00055005"/>
    <w:rsid w:val="000552D5"/>
    <w:rsid w:val="000555F0"/>
    <w:rsid w:val="00055CFA"/>
    <w:rsid w:val="00056EC6"/>
    <w:rsid w:val="000571CD"/>
    <w:rsid w:val="00057292"/>
    <w:rsid w:val="000574D3"/>
    <w:rsid w:val="00057E24"/>
    <w:rsid w:val="000601B3"/>
    <w:rsid w:val="000612C4"/>
    <w:rsid w:val="00061C7E"/>
    <w:rsid w:val="000620A5"/>
    <w:rsid w:val="00062633"/>
    <w:rsid w:val="00062648"/>
    <w:rsid w:val="0006265E"/>
    <w:rsid w:val="0006265F"/>
    <w:rsid w:val="0006283A"/>
    <w:rsid w:val="00062BD6"/>
    <w:rsid w:val="00063975"/>
    <w:rsid w:val="0006399E"/>
    <w:rsid w:val="00063B21"/>
    <w:rsid w:val="0006412E"/>
    <w:rsid w:val="0006468D"/>
    <w:rsid w:val="000649FA"/>
    <w:rsid w:val="000657F0"/>
    <w:rsid w:val="00065D45"/>
    <w:rsid w:val="00066320"/>
    <w:rsid w:val="00066EDD"/>
    <w:rsid w:val="00066F2A"/>
    <w:rsid w:val="00067D22"/>
    <w:rsid w:val="00067D30"/>
    <w:rsid w:val="0007027B"/>
    <w:rsid w:val="00070C63"/>
    <w:rsid w:val="00070E43"/>
    <w:rsid w:val="0007118C"/>
    <w:rsid w:val="000717D1"/>
    <w:rsid w:val="0007194D"/>
    <w:rsid w:val="00071996"/>
    <w:rsid w:val="00071A27"/>
    <w:rsid w:val="00071D3F"/>
    <w:rsid w:val="00071F68"/>
    <w:rsid w:val="0007237F"/>
    <w:rsid w:val="00072C44"/>
    <w:rsid w:val="00072FF7"/>
    <w:rsid w:val="000730CB"/>
    <w:rsid w:val="000737AF"/>
    <w:rsid w:val="00073BA2"/>
    <w:rsid w:val="000741B2"/>
    <w:rsid w:val="00074581"/>
    <w:rsid w:val="00074617"/>
    <w:rsid w:val="00074D8E"/>
    <w:rsid w:val="0007532C"/>
    <w:rsid w:val="00075940"/>
    <w:rsid w:val="00075A50"/>
    <w:rsid w:val="00076052"/>
    <w:rsid w:val="00076094"/>
    <w:rsid w:val="000763FC"/>
    <w:rsid w:val="000766B5"/>
    <w:rsid w:val="00076983"/>
    <w:rsid w:val="00076AE2"/>
    <w:rsid w:val="0007755A"/>
    <w:rsid w:val="000802AD"/>
    <w:rsid w:val="000804AA"/>
    <w:rsid w:val="00080A5A"/>
    <w:rsid w:val="00080B2A"/>
    <w:rsid w:val="000811B0"/>
    <w:rsid w:val="0008130F"/>
    <w:rsid w:val="000816F7"/>
    <w:rsid w:val="00081CA7"/>
    <w:rsid w:val="000827F3"/>
    <w:rsid w:val="0008385A"/>
    <w:rsid w:val="00083F63"/>
    <w:rsid w:val="000842D2"/>
    <w:rsid w:val="00084739"/>
    <w:rsid w:val="000848BF"/>
    <w:rsid w:val="00084D4D"/>
    <w:rsid w:val="000851D6"/>
    <w:rsid w:val="00085795"/>
    <w:rsid w:val="000864C7"/>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5169"/>
    <w:rsid w:val="00095EF1"/>
    <w:rsid w:val="00096548"/>
    <w:rsid w:val="00096848"/>
    <w:rsid w:val="00096C1A"/>
    <w:rsid w:val="00096CB9"/>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2123"/>
    <w:rsid w:val="000A2228"/>
    <w:rsid w:val="000A363B"/>
    <w:rsid w:val="000A3AA9"/>
    <w:rsid w:val="000A427E"/>
    <w:rsid w:val="000A45AA"/>
    <w:rsid w:val="000A4798"/>
    <w:rsid w:val="000A4AE9"/>
    <w:rsid w:val="000A4EC2"/>
    <w:rsid w:val="000A51EE"/>
    <w:rsid w:val="000A5410"/>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B0B"/>
    <w:rsid w:val="000B0E13"/>
    <w:rsid w:val="000B0F94"/>
    <w:rsid w:val="000B102F"/>
    <w:rsid w:val="000B1224"/>
    <w:rsid w:val="000B1250"/>
    <w:rsid w:val="000B13AA"/>
    <w:rsid w:val="000B157A"/>
    <w:rsid w:val="000B1F91"/>
    <w:rsid w:val="000B1FD1"/>
    <w:rsid w:val="000B3284"/>
    <w:rsid w:val="000B3A9C"/>
    <w:rsid w:val="000B43C9"/>
    <w:rsid w:val="000B47A9"/>
    <w:rsid w:val="000B4865"/>
    <w:rsid w:val="000B5762"/>
    <w:rsid w:val="000B6179"/>
    <w:rsid w:val="000B67EC"/>
    <w:rsid w:val="000B69BA"/>
    <w:rsid w:val="000B6B20"/>
    <w:rsid w:val="000B6C1D"/>
    <w:rsid w:val="000B6C90"/>
    <w:rsid w:val="000B723E"/>
    <w:rsid w:val="000B7274"/>
    <w:rsid w:val="000B7276"/>
    <w:rsid w:val="000B7709"/>
    <w:rsid w:val="000C0116"/>
    <w:rsid w:val="000C0530"/>
    <w:rsid w:val="000C05B5"/>
    <w:rsid w:val="000C0781"/>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451"/>
    <w:rsid w:val="000C7B70"/>
    <w:rsid w:val="000D0C26"/>
    <w:rsid w:val="000D0CEE"/>
    <w:rsid w:val="000D0D3B"/>
    <w:rsid w:val="000D0FDA"/>
    <w:rsid w:val="000D10FA"/>
    <w:rsid w:val="000D131D"/>
    <w:rsid w:val="000D1889"/>
    <w:rsid w:val="000D1DF7"/>
    <w:rsid w:val="000D1EE8"/>
    <w:rsid w:val="000D2537"/>
    <w:rsid w:val="000D25A4"/>
    <w:rsid w:val="000D31D7"/>
    <w:rsid w:val="000D33DB"/>
    <w:rsid w:val="000D3527"/>
    <w:rsid w:val="000D3D5E"/>
    <w:rsid w:val="000D3E74"/>
    <w:rsid w:val="000D3FD0"/>
    <w:rsid w:val="000D46DE"/>
    <w:rsid w:val="000D4BBA"/>
    <w:rsid w:val="000D4CA0"/>
    <w:rsid w:val="000D63FA"/>
    <w:rsid w:val="000D6511"/>
    <w:rsid w:val="000D6DA6"/>
    <w:rsid w:val="000D6E32"/>
    <w:rsid w:val="000D7029"/>
    <w:rsid w:val="000D7129"/>
    <w:rsid w:val="000D718E"/>
    <w:rsid w:val="000D72F4"/>
    <w:rsid w:val="000D77B6"/>
    <w:rsid w:val="000D782F"/>
    <w:rsid w:val="000E01F6"/>
    <w:rsid w:val="000E19B3"/>
    <w:rsid w:val="000E2299"/>
    <w:rsid w:val="000E27A8"/>
    <w:rsid w:val="000E2BEB"/>
    <w:rsid w:val="000E3183"/>
    <w:rsid w:val="000E372A"/>
    <w:rsid w:val="000E4598"/>
    <w:rsid w:val="000E4820"/>
    <w:rsid w:val="000E49D0"/>
    <w:rsid w:val="000E4DDC"/>
    <w:rsid w:val="000E533D"/>
    <w:rsid w:val="000E53E7"/>
    <w:rsid w:val="000E575B"/>
    <w:rsid w:val="000E5E38"/>
    <w:rsid w:val="000E6375"/>
    <w:rsid w:val="000E6FF4"/>
    <w:rsid w:val="000E71D0"/>
    <w:rsid w:val="000E7270"/>
    <w:rsid w:val="000F1573"/>
    <w:rsid w:val="000F1841"/>
    <w:rsid w:val="000F195D"/>
    <w:rsid w:val="000F1AA7"/>
    <w:rsid w:val="000F1FE7"/>
    <w:rsid w:val="000F25D6"/>
    <w:rsid w:val="000F2732"/>
    <w:rsid w:val="000F282F"/>
    <w:rsid w:val="000F378E"/>
    <w:rsid w:val="000F39B0"/>
    <w:rsid w:val="000F444C"/>
    <w:rsid w:val="000F46F2"/>
    <w:rsid w:val="000F5138"/>
    <w:rsid w:val="000F5F22"/>
    <w:rsid w:val="000F68FB"/>
    <w:rsid w:val="000F71F1"/>
    <w:rsid w:val="000F73B2"/>
    <w:rsid w:val="000F74B7"/>
    <w:rsid w:val="000F7531"/>
    <w:rsid w:val="000F7780"/>
    <w:rsid w:val="000F7D39"/>
    <w:rsid w:val="001000C7"/>
    <w:rsid w:val="00100174"/>
    <w:rsid w:val="00100196"/>
    <w:rsid w:val="001002E2"/>
    <w:rsid w:val="00100366"/>
    <w:rsid w:val="00100B8D"/>
    <w:rsid w:val="00100CE6"/>
    <w:rsid w:val="001010C5"/>
    <w:rsid w:val="00101361"/>
    <w:rsid w:val="00101440"/>
    <w:rsid w:val="00101B4B"/>
    <w:rsid w:val="001020E8"/>
    <w:rsid w:val="00102652"/>
    <w:rsid w:val="00102D63"/>
    <w:rsid w:val="00102DBB"/>
    <w:rsid w:val="001030A5"/>
    <w:rsid w:val="00103E2A"/>
    <w:rsid w:val="00103ED8"/>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573"/>
    <w:rsid w:val="001179A5"/>
    <w:rsid w:val="00117A41"/>
    <w:rsid w:val="00117A57"/>
    <w:rsid w:val="001217AC"/>
    <w:rsid w:val="00121A1C"/>
    <w:rsid w:val="0012218B"/>
    <w:rsid w:val="00122A9D"/>
    <w:rsid w:val="0012340E"/>
    <w:rsid w:val="00123C64"/>
    <w:rsid w:val="00124725"/>
    <w:rsid w:val="00124812"/>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12A4"/>
    <w:rsid w:val="00131CA9"/>
    <w:rsid w:val="00132DCD"/>
    <w:rsid w:val="00134649"/>
    <w:rsid w:val="00134973"/>
    <w:rsid w:val="001349E5"/>
    <w:rsid w:val="00134EA0"/>
    <w:rsid w:val="00134FBA"/>
    <w:rsid w:val="0013557B"/>
    <w:rsid w:val="001361F6"/>
    <w:rsid w:val="00136874"/>
    <w:rsid w:val="001371C9"/>
    <w:rsid w:val="00137A62"/>
    <w:rsid w:val="00137FD2"/>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75"/>
    <w:rsid w:val="00147B73"/>
    <w:rsid w:val="00147D02"/>
    <w:rsid w:val="001515FC"/>
    <w:rsid w:val="0015176F"/>
    <w:rsid w:val="00151D4E"/>
    <w:rsid w:val="00151F35"/>
    <w:rsid w:val="00152566"/>
    <w:rsid w:val="00152FA1"/>
    <w:rsid w:val="00153115"/>
    <w:rsid w:val="001539EB"/>
    <w:rsid w:val="001539FB"/>
    <w:rsid w:val="00153B3B"/>
    <w:rsid w:val="00153BF0"/>
    <w:rsid w:val="00153F43"/>
    <w:rsid w:val="001540A9"/>
    <w:rsid w:val="001546C9"/>
    <w:rsid w:val="0015498B"/>
    <w:rsid w:val="00155656"/>
    <w:rsid w:val="00155CD6"/>
    <w:rsid w:val="00155EC9"/>
    <w:rsid w:val="00156480"/>
    <w:rsid w:val="001572AE"/>
    <w:rsid w:val="00157D77"/>
    <w:rsid w:val="00160264"/>
    <w:rsid w:val="00160443"/>
    <w:rsid w:val="00160F8C"/>
    <w:rsid w:val="00161791"/>
    <w:rsid w:val="001618E3"/>
    <w:rsid w:val="00161BBE"/>
    <w:rsid w:val="001623C5"/>
    <w:rsid w:val="001627C4"/>
    <w:rsid w:val="00162942"/>
    <w:rsid w:val="001629B1"/>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9D"/>
    <w:rsid w:val="00172484"/>
    <w:rsid w:val="001726B9"/>
    <w:rsid w:val="00172D6E"/>
    <w:rsid w:val="00172E96"/>
    <w:rsid w:val="00172EDF"/>
    <w:rsid w:val="001738DB"/>
    <w:rsid w:val="00173B33"/>
    <w:rsid w:val="00173FE2"/>
    <w:rsid w:val="00174149"/>
    <w:rsid w:val="0017422B"/>
    <w:rsid w:val="0017692F"/>
    <w:rsid w:val="001771FF"/>
    <w:rsid w:val="001775C3"/>
    <w:rsid w:val="00177E66"/>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239"/>
    <w:rsid w:val="00185877"/>
    <w:rsid w:val="0018597A"/>
    <w:rsid w:val="00185C00"/>
    <w:rsid w:val="00185D3E"/>
    <w:rsid w:val="00185FDA"/>
    <w:rsid w:val="00186348"/>
    <w:rsid w:val="001866D7"/>
    <w:rsid w:val="001867A0"/>
    <w:rsid w:val="00186820"/>
    <w:rsid w:val="00187BBB"/>
    <w:rsid w:val="00190426"/>
    <w:rsid w:val="001906AC"/>
    <w:rsid w:val="001907FB"/>
    <w:rsid w:val="00190A0E"/>
    <w:rsid w:val="00190E7F"/>
    <w:rsid w:val="00190F2A"/>
    <w:rsid w:val="00191050"/>
    <w:rsid w:val="00191607"/>
    <w:rsid w:val="00193263"/>
    <w:rsid w:val="001932D7"/>
    <w:rsid w:val="00193416"/>
    <w:rsid w:val="0019342F"/>
    <w:rsid w:val="00193AE1"/>
    <w:rsid w:val="0019423F"/>
    <w:rsid w:val="00194B9F"/>
    <w:rsid w:val="00194BDB"/>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FBC"/>
    <w:rsid w:val="001A1200"/>
    <w:rsid w:val="001A1430"/>
    <w:rsid w:val="001A14D3"/>
    <w:rsid w:val="001A255D"/>
    <w:rsid w:val="001A2B85"/>
    <w:rsid w:val="001A2CDC"/>
    <w:rsid w:val="001A31D0"/>
    <w:rsid w:val="001A36F0"/>
    <w:rsid w:val="001A417E"/>
    <w:rsid w:val="001A4349"/>
    <w:rsid w:val="001A4454"/>
    <w:rsid w:val="001A498B"/>
    <w:rsid w:val="001A57CA"/>
    <w:rsid w:val="001A5DB7"/>
    <w:rsid w:val="001A6650"/>
    <w:rsid w:val="001A6685"/>
    <w:rsid w:val="001A67AD"/>
    <w:rsid w:val="001A69E3"/>
    <w:rsid w:val="001A7314"/>
    <w:rsid w:val="001A7889"/>
    <w:rsid w:val="001A78B1"/>
    <w:rsid w:val="001A7A0B"/>
    <w:rsid w:val="001A7BBE"/>
    <w:rsid w:val="001B010E"/>
    <w:rsid w:val="001B08F5"/>
    <w:rsid w:val="001B0C86"/>
    <w:rsid w:val="001B0E2D"/>
    <w:rsid w:val="001B12EF"/>
    <w:rsid w:val="001B130B"/>
    <w:rsid w:val="001B13CB"/>
    <w:rsid w:val="001B1CEF"/>
    <w:rsid w:val="001B2871"/>
    <w:rsid w:val="001B2894"/>
    <w:rsid w:val="001B3071"/>
    <w:rsid w:val="001B3486"/>
    <w:rsid w:val="001B357F"/>
    <w:rsid w:val="001B3D05"/>
    <w:rsid w:val="001B3E03"/>
    <w:rsid w:val="001B3E3F"/>
    <w:rsid w:val="001B3F68"/>
    <w:rsid w:val="001B44D5"/>
    <w:rsid w:val="001B4C04"/>
    <w:rsid w:val="001B4D69"/>
    <w:rsid w:val="001B518A"/>
    <w:rsid w:val="001B6A2D"/>
    <w:rsid w:val="001B6F3A"/>
    <w:rsid w:val="001B70C8"/>
    <w:rsid w:val="001B7DD3"/>
    <w:rsid w:val="001B7E49"/>
    <w:rsid w:val="001C040A"/>
    <w:rsid w:val="001C054D"/>
    <w:rsid w:val="001C0AB9"/>
    <w:rsid w:val="001C0DEA"/>
    <w:rsid w:val="001C0E64"/>
    <w:rsid w:val="001C1265"/>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BEE"/>
    <w:rsid w:val="001C6D5B"/>
    <w:rsid w:val="001C6FC3"/>
    <w:rsid w:val="001C715B"/>
    <w:rsid w:val="001C7351"/>
    <w:rsid w:val="001C767D"/>
    <w:rsid w:val="001D029C"/>
    <w:rsid w:val="001D04DA"/>
    <w:rsid w:val="001D0AE1"/>
    <w:rsid w:val="001D0C06"/>
    <w:rsid w:val="001D0C8F"/>
    <w:rsid w:val="001D0E4A"/>
    <w:rsid w:val="001D0F89"/>
    <w:rsid w:val="001D1189"/>
    <w:rsid w:val="001D1502"/>
    <w:rsid w:val="001D194B"/>
    <w:rsid w:val="001D2011"/>
    <w:rsid w:val="001D2EC3"/>
    <w:rsid w:val="001D3452"/>
    <w:rsid w:val="001D36A5"/>
    <w:rsid w:val="001D36B6"/>
    <w:rsid w:val="001D3986"/>
    <w:rsid w:val="001D3DC1"/>
    <w:rsid w:val="001D4592"/>
    <w:rsid w:val="001D4642"/>
    <w:rsid w:val="001D49EA"/>
    <w:rsid w:val="001D4DF4"/>
    <w:rsid w:val="001D4FAB"/>
    <w:rsid w:val="001D545B"/>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1C"/>
    <w:rsid w:val="001E17C6"/>
    <w:rsid w:val="001E1FF6"/>
    <w:rsid w:val="001E283D"/>
    <w:rsid w:val="001E30D4"/>
    <w:rsid w:val="001E357C"/>
    <w:rsid w:val="001E383D"/>
    <w:rsid w:val="001E3C91"/>
    <w:rsid w:val="001E3CD0"/>
    <w:rsid w:val="001E45B4"/>
    <w:rsid w:val="001E4744"/>
    <w:rsid w:val="001E47BA"/>
    <w:rsid w:val="001E48A7"/>
    <w:rsid w:val="001E4A28"/>
    <w:rsid w:val="001E4F59"/>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2279"/>
    <w:rsid w:val="001F22AE"/>
    <w:rsid w:val="001F23B5"/>
    <w:rsid w:val="001F23FB"/>
    <w:rsid w:val="001F2DEB"/>
    <w:rsid w:val="001F2F23"/>
    <w:rsid w:val="001F3C23"/>
    <w:rsid w:val="001F47D1"/>
    <w:rsid w:val="001F49B9"/>
    <w:rsid w:val="001F4BF6"/>
    <w:rsid w:val="001F535D"/>
    <w:rsid w:val="001F558C"/>
    <w:rsid w:val="001F5BFE"/>
    <w:rsid w:val="001F669B"/>
    <w:rsid w:val="001F6975"/>
    <w:rsid w:val="001F6A16"/>
    <w:rsid w:val="001F6F9A"/>
    <w:rsid w:val="001F7164"/>
    <w:rsid w:val="001F75D7"/>
    <w:rsid w:val="001F79F6"/>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E13"/>
    <w:rsid w:val="00205F51"/>
    <w:rsid w:val="0020664D"/>
    <w:rsid w:val="00206BA2"/>
    <w:rsid w:val="00206BED"/>
    <w:rsid w:val="00207194"/>
    <w:rsid w:val="00207240"/>
    <w:rsid w:val="00207F7B"/>
    <w:rsid w:val="002106D7"/>
    <w:rsid w:val="00210D33"/>
    <w:rsid w:val="00210E51"/>
    <w:rsid w:val="002114EA"/>
    <w:rsid w:val="0021188F"/>
    <w:rsid w:val="00211AEA"/>
    <w:rsid w:val="00211C5A"/>
    <w:rsid w:val="00212192"/>
    <w:rsid w:val="00212812"/>
    <w:rsid w:val="00212847"/>
    <w:rsid w:val="00212E40"/>
    <w:rsid w:val="00212EBE"/>
    <w:rsid w:val="00213422"/>
    <w:rsid w:val="002137E9"/>
    <w:rsid w:val="00213939"/>
    <w:rsid w:val="002140B9"/>
    <w:rsid w:val="002141B8"/>
    <w:rsid w:val="002149B8"/>
    <w:rsid w:val="00214ACD"/>
    <w:rsid w:val="00214B13"/>
    <w:rsid w:val="00214B98"/>
    <w:rsid w:val="002150A6"/>
    <w:rsid w:val="002150A9"/>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39B8"/>
    <w:rsid w:val="002242F9"/>
    <w:rsid w:val="00224E76"/>
    <w:rsid w:val="002260DF"/>
    <w:rsid w:val="002264C9"/>
    <w:rsid w:val="00226976"/>
    <w:rsid w:val="002269CD"/>
    <w:rsid w:val="00226E82"/>
    <w:rsid w:val="00226EFE"/>
    <w:rsid w:val="002270FD"/>
    <w:rsid w:val="00227507"/>
    <w:rsid w:val="00230804"/>
    <w:rsid w:val="00230B20"/>
    <w:rsid w:val="00231E1C"/>
    <w:rsid w:val="00231E6C"/>
    <w:rsid w:val="002325B1"/>
    <w:rsid w:val="002327AD"/>
    <w:rsid w:val="00233288"/>
    <w:rsid w:val="00233727"/>
    <w:rsid w:val="0023384F"/>
    <w:rsid w:val="00233AAA"/>
    <w:rsid w:val="00233AD7"/>
    <w:rsid w:val="00234683"/>
    <w:rsid w:val="002347AC"/>
    <w:rsid w:val="002347C9"/>
    <w:rsid w:val="00234E11"/>
    <w:rsid w:val="0023511F"/>
    <w:rsid w:val="00235429"/>
    <w:rsid w:val="0023571B"/>
    <w:rsid w:val="00236359"/>
    <w:rsid w:val="00236DEC"/>
    <w:rsid w:val="002377C5"/>
    <w:rsid w:val="00237C7F"/>
    <w:rsid w:val="00240120"/>
    <w:rsid w:val="00240148"/>
    <w:rsid w:val="00240E37"/>
    <w:rsid w:val="002416E5"/>
    <w:rsid w:val="00241E54"/>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11B3"/>
    <w:rsid w:val="00251A36"/>
    <w:rsid w:val="00251B51"/>
    <w:rsid w:val="00251D69"/>
    <w:rsid w:val="00252146"/>
    <w:rsid w:val="00252668"/>
    <w:rsid w:val="002527D5"/>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C81"/>
    <w:rsid w:val="00257CAA"/>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3D9"/>
    <w:rsid w:val="0026577B"/>
    <w:rsid w:val="0026597A"/>
    <w:rsid w:val="00265B22"/>
    <w:rsid w:val="002664BC"/>
    <w:rsid w:val="0026652E"/>
    <w:rsid w:val="002666CA"/>
    <w:rsid w:val="002668BF"/>
    <w:rsid w:val="002676BC"/>
    <w:rsid w:val="00267A2F"/>
    <w:rsid w:val="002707F7"/>
    <w:rsid w:val="0027168D"/>
    <w:rsid w:val="00271705"/>
    <w:rsid w:val="00271C3F"/>
    <w:rsid w:val="00271C83"/>
    <w:rsid w:val="0027200F"/>
    <w:rsid w:val="0027236B"/>
    <w:rsid w:val="002728BB"/>
    <w:rsid w:val="002728D1"/>
    <w:rsid w:val="00272B11"/>
    <w:rsid w:val="00272E42"/>
    <w:rsid w:val="00272EFF"/>
    <w:rsid w:val="00273D8E"/>
    <w:rsid w:val="002741BD"/>
    <w:rsid w:val="00274A06"/>
    <w:rsid w:val="00274A8F"/>
    <w:rsid w:val="00274BCB"/>
    <w:rsid w:val="00274D73"/>
    <w:rsid w:val="002753B3"/>
    <w:rsid w:val="002753BD"/>
    <w:rsid w:val="00276241"/>
    <w:rsid w:val="00276712"/>
    <w:rsid w:val="00276D13"/>
    <w:rsid w:val="00276F54"/>
    <w:rsid w:val="002771C3"/>
    <w:rsid w:val="00277276"/>
    <w:rsid w:val="0027746C"/>
    <w:rsid w:val="00277FA3"/>
    <w:rsid w:val="002807CE"/>
    <w:rsid w:val="0028107C"/>
    <w:rsid w:val="002823F1"/>
    <w:rsid w:val="00282408"/>
    <w:rsid w:val="00282541"/>
    <w:rsid w:val="002825C8"/>
    <w:rsid w:val="0028274C"/>
    <w:rsid w:val="00282777"/>
    <w:rsid w:val="00282C30"/>
    <w:rsid w:val="00282F24"/>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B2B"/>
    <w:rsid w:val="00287F62"/>
    <w:rsid w:val="00290326"/>
    <w:rsid w:val="002907A3"/>
    <w:rsid w:val="00291707"/>
    <w:rsid w:val="002917D7"/>
    <w:rsid w:val="00291CF0"/>
    <w:rsid w:val="00292218"/>
    <w:rsid w:val="00292AA7"/>
    <w:rsid w:val="0029321E"/>
    <w:rsid w:val="00293614"/>
    <w:rsid w:val="00294600"/>
    <w:rsid w:val="00294B89"/>
    <w:rsid w:val="00295123"/>
    <w:rsid w:val="002951C6"/>
    <w:rsid w:val="00295EC8"/>
    <w:rsid w:val="002962B6"/>
    <w:rsid w:val="00296347"/>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C1"/>
    <w:rsid w:val="002A6127"/>
    <w:rsid w:val="002A66EC"/>
    <w:rsid w:val="002A67F1"/>
    <w:rsid w:val="002A6E52"/>
    <w:rsid w:val="002A71AD"/>
    <w:rsid w:val="002A71DC"/>
    <w:rsid w:val="002A7583"/>
    <w:rsid w:val="002A785A"/>
    <w:rsid w:val="002A7E22"/>
    <w:rsid w:val="002B0A80"/>
    <w:rsid w:val="002B0C27"/>
    <w:rsid w:val="002B190A"/>
    <w:rsid w:val="002B1A60"/>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90E"/>
    <w:rsid w:val="002C6B46"/>
    <w:rsid w:val="002C7A32"/>
    <w:rsid w:val="002C7B0C"/>
    <w:rsid w:val="002D0730"/>
    <w:rsid w:val="002D10AE"/>
    <w:rsid w:val="002D1CC1"/>
    <w:rsid w:val="002D1FFB"/>
    <w:rsid w:val="002D2318"/>
    <w:rsid w:val="002D25A5"/>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234"/>
    <w:rsid w:val="002D74BC"/>
    <w:rsid w:val="002D7881"/>
    <w:rsid w:val="002E0033"/>
    <w:rsid w:val="002E0EEA"/>
    <w:rsid w:val="002E1026"/>
    <w:rsid w:val="002E1750"/>
    <w:rsid w:val="002E1B7B"/>
    <w:rsid w:val="002E1D4A"/>
    <w:rsid w:val="002E26E2"/>
    <w:rsid w:val="002E2AEF"/>
    <w:rsid w:val="002E33D4"/>
    <w:rsid w:val="002E388D"/>
    <w:rsid w:val="002E3BAB"/>
    <w:rsid w:val="002E3E62"/>
    <w:rsid w:val="002E4022"/>
    <w:rsid w:val="002E4DA8"/>
    <w:rsid w:val="002E52A2"/>
    <w:rsid w:val="002E5AEB"/>
    <w:rsid w:val="002E5DF3"/>
    <w:rsid w:val="002E5DF5"/>
    <w:rsid w:val="002E64CE"/>
    <w:rsid w:val="002E6D56"/>
    <w:rsid w:val="002E79E5"/>
    <w:rsid w:val="002F00F0"/>
    <w:rsid w:val="002F0227"/>
    <w:rsid w:val="002F072F"/>
    <w:rsid w:val="002F0B68"/>
    <w:rsid w:val="002F1288"/>
    <w:rsid w:val="002F1657"/>
    <w:rsid w:val="002F1665"/>
    <w:rsid w:val="002F26F0"/>
    <w:rsid w:val="002F2B30"/>
    <w:rsid w:val="002F2F9C"/>
    <w:rsid w:val="002F3347"/>
    <w:rsid w:val="002F38B2"/>
    <w:rsid w:val="002F3A7A"/>
    <w:rsid w:val="002F4446"/>
    <w:rsid w:val="002F5B9F"/>
    <w:rsid w:val="002F74F1"/>
    <w:rsid w:val="002F79EB"/>
    <w:rsid w:val="002F7DC9"/>
    <w:rsid w:val="00300158"/>
    <w:rsid w:val="00300913"/>
    <w:rsid w:val="00300A86"/>
    <w:rsid w:val="0030157C"/>
    <w:rsid w:val="00301717"/>
    <w:rsid w:val="00301890"/>
    <w:rsid w:val="00301A55"/>
    <w:rsid w:val="00301B58"/>
    <w:rsid w:val="00301DB7"/>
    <w:rsid w:val="00301F6D"/>
    <w:rsid w:val="003029A4"/>
    <w:rsid w:val="00302C80"/>
    <w:rsid w:val="003031B8"/>
    <w:rsid w:val="00303894"/>
    <w:rsid w:val="00303CE3"/>
    <w:rsid w:val="00303FF7"/>
    <w:rsid w:val="003040EA"/>
    <w:rsid w:val="003041B0"/>
    <w:rsid w:val="0030543F"/>
    <w:rsid w:val="00305C12"/>
    <w:rsid w:val="00305DA3"/>
    <w:rsid w:val="00305E75"/>
    <w:rsid w:val="003063B3"/>
    <w:rsid w:val="003063CF"/>
    <w:rsid w:val="00306586"/>
    <w:rsid w:val="00306D05"/>
    <w:rsid w:val="00306EAE"/>
    <w:rsid w:val="003070FD"/>
    <w:rsid w:val="00307252"/>
    <w:rsid w:val="003075BF"/>
    <w:rsid w:val="003076FD"/>
    <w:rsid w:val="00307D26"/>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F72"/>
    <w:rsid w:val="003171D1"/>
    <w:rsid w:val="00317B10"/>
    <w:rsid w:val="003205A1"/>
    <w:rsid w:val="003205DB"/>
    <w:rsid w:val="00321183"/>
    <w:rsid w:val="00321449"/>
    <w:rsid w:val="0032211C"/>
    <w:rsid w:val="003223FA"/>
    <w:rsid w:val="003228D3"/>
    <w:rsid w:val="00322CC2"/>
    <w:rsid w:val="00322F36"/>
    <w:rsid w:val="00322FA4"/>
    <w:rsid w:val="0032395F"/>
    <w:rsid w:val="00323B38"/>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3022F"/>
    <w:rsid w:val="0033039E"/>
    <w:rsid w:val="003312E2"/>
    <w:rsid w:val="003313E8"/>
    <w:rsid w:val="0033150D"/>
    <w:rsid w:val="00331C51"/>
    <w:rsid w:val="00331EFD"/>
    <w:rsid w:val="00331F24"/>
    <w:rsid w:val="00332127"/>
    <w:rsid w:val="00332159"/>
    <w:rsid w:val="0033227C"/>
    <w:rsid w:val="00332AE6"/>
    <w:rsid w:val="00333180"/>
    <w:rsid w:val="00334012"/>
    <w:rsid w:val="003341D1"/>
    <w:rsid w:val="003348EE"/>
    <w:rsid w:val="00334B9F"/>
    <w:rsid w:val="00334FD4"/>
    <w:rsid w:val="003354A4"/>
    <w:rsid w:val="00335693"/>
    <w:rsid w:val="00335793"/>
    <w:rsid w:val="003358E5"/>
    <w:rsid w:val="00335B2A"/>
    <w:rsid w:val="00335EBA"/>
    <w:rsid w:val="0033625C"/>
    <w:rsid w:val="003365C8"/>
    <w:rsid w:val="0033730B"/>
    <w:rsid w:val="00337797"/>
    <w:rsid w:val="00337AB9"/>
    <w:rsid w:val="00337CDD"/>
    <w:rsid w:val="00337FC8"/>
    <w:rsid w:val="00340182"/>
    <w:rsid w:val="0034034F"/>
    <w:rsid w:val="003403A7"/>
    <w:rsid w:val="00340854"/>
    <w:rsid w:val="00340CE8"/>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39E"/>
    <w:rsid w:val="00350412"/>
    <w:rsid w:val="00350888"/>
    <w:rsid w:val="00350AA6"/>
    <w:rsid w:val="00350CBF"/>
    <w:rsid w:val="00351E33"/>
    <w:rsid w:val="00352755"/>
    <w:rsid w:val="00353651"/>
    <w:rsid w:val="00353E78"/>
    <w:rsid w:val="00354D1C"/>
    <w:rsid w:val="00355436"/>
    <w:rsid w:val="003559A3"/>
    <w:rsid w:val="00355AE3"/>
    <w:rsid w:val="00355B64"/>
    <w:rsid w:val="0035692C"/>
    <w:rsid w:val="003576F4"/>
    <w:rsid w:val="003577E8"/>
    <w:rsid w:val="00360A2C"/>
    <w:rsid w:val="00361A6C"/>
    <w:rsid w:val="00362195"/>
    <w:rsid w:val="003624CE"/>
    <w:rsid w:val="00362A45"/>
    <w:rsid w:val="003633BB"/>
    <w:rsid w:val="0036358D"/>
    <w:rsid w:val="003636E3"/>
    <w:rsid w:val="00363834"/>
    <w:rsid w:val="00364E75"/>
    <w:rsid w:val="00365211"/>
    <w:rsid w:val="0036532B"/>
    <w:rsid w:val="003659E4"/>
    <w:rsid w:val="00365D7D"/>
    <w:rsid w:val="00366D18"/>
    <w:rsid w:val="00367AB3"/>
    <w:rsid w:val="0037002D"/>
    <w:rsid w:val="00370F21"/>
    <w:rsid w:val="00371006"/>
    <w:rsid w:val="003712CF"/>
    <w:rsid w:val="003728A0"/>
    <w:rsid w:val="00373195"/>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668"/>
    <w:rsid w:val="0037779A"/>
    <w:rsid w:val="0038018B"/>
    <w:rsid w:val="00381734"/>
    <w:rsid w:val="00381B0A"/>
    <w:rsid w:val="00381E33"/>
    <w:rsid w:val="00382254"/>
    <w:rsid w:val="003826E9"/>
    <w:rsid w:val="00382B1E"/>
    <w:rsid w:val="00383AA3"/>
    <w:rsid w:val="00383ACD"/>
    <w:rsid w:val="00384B82"/>
    <w:rsid w:val="00384CD4"/>
    <w:rsid w:val="003851E5"/>
    <w:rsid w:val="0038575D"/>
    <w:rsid w:val="003865B6"/>
    <w:rsid w:val="00386BC0"/>
    <w:rsid w:val="00386CC5"/>
    <w:rsid w:val="00387316"/>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110F"/>
    <w:rsid w:val="003A11C4"/>
    <w:rsid w:val="003A15CF"/>
    <w:rsid w:val="003A21D5"/>
    <w:rsid w:val="003A25AE"/>
    <w:rsid w:val="003A2A78"/>
    <w:rsid w:val="003A2AEF"/>
    <w:rsid w:val="003A2D60"/>
    <w:rsid w:val="003A2F68"/>
    <w:rsid w:val="003A30AD"/>
    <w:rsid w:val="003A30DD"/>
    <w:rsid w:val="003A31A8"/>
    <w:rsid w:val="003A456F"/>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7EF7"/>
    <w:rsid w:val="003B0224"/>
    <w:rsid w:val="003B027B"/>
    <w:rsid w:val="003B0D56"/>
    <w:rsid w:val="003B0DFE"/>
    <w:rsid w:val="003B101E"/>
    <w:rsid w:val="003B2227"/>
    <w:rsid w:val="003B2406"/>
    <w:rsid w:val="003B24D1"/>
    <w:rsid w:val="003B259C"/>
    <w:rsid w:val="003B2D55"/>
    <w:rsid w:val="003B2F3E"/>
    <w:rsid w:val="003B32D7"/>
    <w:rsid w:val="003B3616"/>
    <w:rsid w:val="003B36B0"/>
    <w:rsid w:val="003B3A29"/>
    <w:rsid w:val="003B3BA2"/>
    <w:rsid w:val="003B3EBF"/>
    <w:rsid w:val="003B3F9E"/>
    <w:rsid w:val="003B552F"/>
    <w:rsid w:val="003B5799"/>
    <w:rsid w:val="003B5F3A"/>
    <w:rsid w:val="003B646F"/>
    <w:rsid w:val="003B678C"/>
    <w:rsid w:val="003B67C3"/>
    <w:rsid w:val="003B6E11"/>
    <w:rsid w:val="003B71BE"/>
    <w:rsid w:val="003B7B51"/>
    <w:rsid w:val="003B7DB5"/>
    <w:rsid w:val="003B7E5F"/>
    <w:rsid w:val="003C0683"/>
    <w:rsid w:val="003C0701"/>
    <w:rsid w:val="003C10C0"/>
    <w:rsid w:val="003C11B1"/>
    <w:rsid w:val="003C16D0"/>
    <w:rsid w:val="003C1837"/>
    <w:rsid w:val="003C18E9"/>
    <w:rsid w:val="003C20BF"/>
    <w:rsid w:val="003C247D"/>
    <w:rsid w:val="003C35D6"/>
    <w:rsid w:val="003C42E3"/>
    <w:rsid w:val="003C4894"/>
    <w:rsid w:val="003C514A"/>
    <w:rsid w:val="003C52C5"/>
    <w:rsid w:val="003C584C"/>
    <w:rsid w:val="003C5A37"/>
    <w:rsid w:val="003C5B0D"/>
    <w:rsid w:val="003C606E"/>
    <w:rsid w:val="003C6421"/>
    <w:rsid w:val="003C6A3F"/>
    <w:rsid w:val="003C6A54"/>
    <w:rsid w:val="003C6B9C"/>
    <w:rsid w:val="003C6E56"/>
    <w:rsid w:val="003C6E95"/>
    <w:rsid w:val="003C75BE"/>
    <w:rsid w:val="003C7C3F"/>
    <w:rsid w:val="003D01F5"/>
    <w:rsid w:val="003D022A"/>
    <w:rsid w:val="003D0B57"/>
    <w:rsid w:val="003D0D8F"/>
    <w:rsid w:val="003D0F27"/>
    <w:rsid w:val="003D129C"/>
    <w:rsid w:val="003D1C3E"/>
    <w:rsid w:val="003D1D38"/>
    <w:rsid w:val="003D20EC"/>
    <w:rsid w:val="003D2260"/>
    <w:rsid w:val="003D241D"/>
    <w:rsid w:val="003D25E3"/>
    <w:rsid w:val="003D2E01"/>
    <w:rsid w:val="003D3992"/>
    <w:rsid w:val="003D3A66"/>
    <w:rsid w:val="003D3D1E"/>
    <w:rsid w:val="003D3D92"/>
    <w:rsid w:val="003D3EF4"/>
    <w:rsid w:val="003D400C"/>
    <w:rsid w:val="003D492C"/>
    <w:rsid w:val="003D4D55"/>
    <w:rsid w:val="003D5298"/>
    <w:rsid w:val="003D5982"/>
    <w:rsid w:val="003D5C83"/>
    <w:rsid w:val="003D6B28"/>
    <w:rsid w:val="003D6E37"/>
    <w:rsid w:val="003D7577"/>
    <w:rsid w:val="003D7F39"/>
    <w:rsid w:val="003D7F73"/>
    <w:rsid w:val="003E02FE"/>
    <w:rsid w:val="003E04BE"/>
    <w:rsid w:val="003E061E"/>
    <w:rsid w:val="003E0907"/>
    <w:rsid w:val="003E1DCC"/>
    <w:rsid w:val="003E2522"/>
    <w:rsid w:val="003E2531"/>
    <w:rsid w:val="003E2986"/>
    <w:rsid w:val="003E4159"/>
    <w:rsid w:val="003E585D"/>
    <w:rsid w:val="003E5A50"/>
    <w:rsid w:val="003E611A"/>
    <w:rsid w:val="003E649E"/>
    <w:rsid w:val="003E72DF"/>
    <w:rsid w:val="003E7721"/>
    <w:rsid w:val="003E7A22"/>
    <w:rsid w:val="003E7CF3"/>
    <w:rsid w:val="003F01C0"/>
    <w:rsid w:val="003F030D"/>
    <w:rsid w:val="003F037D"/>
    <w:rsid w:val="003F0811"/>
    <w:rsid w:val="003F0D5B"/>
    <w:rsid w:val="003F0F63"/>
    <w:rsid w:val="003F1646"/>
    <w:rsid w:val="003F173F"/>
    <w:rsid w:val="003F1E9F"/>
    <w:rsid w:val="003F22CF"/>
    <w:rsid w:val="003F2881"/>
    <w:rsid w:val="003F2FEB"/>
    <w:rsid w:val="003F3143"/>
    <w:rsid w:val="003F32B0"/>
    <w:rsid w:val="003F34C1"/>
    <w:rsid w:val="003F3C39"/>
    <w:rsid w:val="003F47EA"/>
    <w:rsid w:val="003F4C03"/>
    <w:rsid w:val="003F5B9F"/>
    <w:rsid w:val="003F6048"/>
    <w:rsid w:val="003F65A7"/>
    <w:rsid w:val="003F6EA9"/>
    <w:rsid w:val="003F71EC"/>
    <w:rsid w:val="003F75A7"/>
    <w:rsid w:val="003F77AB"/>
    <w:rsid w:val="003F78FC"/>
    <w:rsid w:val="003F7FA0"/>
    <w:rsid w:val="004007F2"/>
    <w:rsid w:val="004008B6"/>
    <w:rsid w:val="00400D09"/>
    <w:rsid w:val="00401D40"/>
    <w:rsid w:val="00402308"/>
    <w:rsid w:val="00402704"/>
    <w:rsid w:val="004030C7"/>
    <w:rsid w:val="00404436"/>
    <w:rsid w:val="004046AC"/>
    <w:rsid w:val="00404A90"/>
    <w:rsid w:val="00405624"/>
    <w:rsid w:val="00406085"/>
    <w:rsid w:val="004061A3"/>
    <w:rsid w:val="004066E0"/>
    <w:rsid w:val="004069D1"/>
    <w:rsid w:val="00407133"/>
    <w:rsid w:val="0040781A"/>
    <w:rsid w:val="00407957"/>
    <w:rsid w:val="004108AD"/>
    <w:rsid w:val="00410FD2"/>
    <w:rsid w:val="004113D2"/>
    <w:rsid w:val="00411476"/>
    <w:rsid w:val="0041200A"/>
    <w:rsid w:val="0041257B"/>
    <w:rsid w:val="00412D23"/>
    <w:rsid w:val="00412F13"/>
    <w:rsid w:val="00413DA6"/>
    <w:rsid w:val="00414160"/>
    <w:rsid w:val="004141D5"/>
    <w:rsid w:val="004148CB"/>
    <w:rsid w:val="00414957"/>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D39"/>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2E0B"/>
    <w:rsid w:val="00433497"/>
    <w:rsid w:val="00433731"/>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F08"/>
    <w:rsid w:val="004372F1"/>
    <w:rsid w:val="00437BB5"/>
    <w:rsid w:val="004405C8"/>
    <w:rsid w:val="00441740"/>
    <w:rsid w:val="00441D43"/>
    <w:rsid w:val="0044250D"/>
    <w:rsid w:val="00442931"/>
    <w:rsid w:val="00442A6B"/>
    <w:rsid w:val="00442EAC"/>
    <w:rsid w:val="0044310F"/>
    <w:rsid w:val="00443760"/>
    <w:rsid w:val="00443BC8"/>
    <w:rsid w:val="00443FFD"/>
    <w:rsid w:val="00444527"/>
    <w:rsid w:val="00444AF1"/>
    <w:rsid w:val="00444AF5"/>
    <w:rsid w:val="00444F2F"/>
    <w:rsid w:val="00445CDA"/>
    <w:rsid w:val="00445F74"/>
    <w:rsid w:val="004461EB"/>
    <w:rsid w:val="004464CE"/>
    <w:rsid w:val="00446524"/>
    <w:rsid w:val="00446D95"/>
    <w:rsid w:val="004476A0"/>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54"/>
    <w:rsid w:val="00454EE1"/>
    <w:rsid w:val="00456BE7"/>
    <w:rsid w:val="00456E69"/>
    <w:rsid w:val="00457298"/>
    <w:rsid w:val="004572A6"/>
    <w:rsid w:val="00457323"/>
    <w:rsid w:val="004577EF"/>
    <w:rsid w:val="00460074"/>
    <w:rsid w:val="00460443"/>
    <w:rsid w:val="004604EA"/>
    <w:rsid w:val="004605C9"/>
    <w:rsid w:val="00460FB1"/>
    <w:rsid w:val="00461231"/>
    <w:rsid w:val="00461355"/>
    <w:rsid w:val="004613E5"/>
    <w:rsid w:val="00461CE2"/>
    <w:rsid w:val="00461DA4"/>
    <w:rsid w:val="0046212F"/>
    <w:rsid w:val="0046254F"/>
    <w:rsid w:val="00462747"/>
    <w:rsid w:val="00462BD8"/>
    <w:rsid w:val="004634C4"/>
    <w:rsid w:val="00464095"/>
    <w:rsid w:val="00465275"/>
    <w:rsid w:val="004657E6"/>
    <w:rsid w:val="00465A95"/>
    <w:rsid w:val="00465DAE"/>
    <w:rsid w:val="00466991"/>
    <w:rsid w:val="00466FAB"/>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3E8"/>
    <w:rsid w:val="00473618"/>
    <w:rsid w:val="00473D35"/>
    <w:rsid w:val="004744B9"/>
    <w:rsid w:val="004749C6"/>
    <w:rsid w:val="00474F52"/>
    <w:rsid w:val="00475358"/>
    <w:rsid w:val="0047541C"/>
    <w:rsid w:val="00475635"/>
    <w:rsid w:val="00475912"/>
    <w:rsid w:val="00475AA1"/>
    <w:rsid w:val="0047629B"/>
    <w:rsid w:val="00476336"/>
    <w:rsid w:val="00476864"/>
    <w:rsid w:val="00476F2C"/>
    <w:rsid w:val="00477700"/>
    <w:rsid w:val="0047798E"/>
    <w:rsid w:val="00477B62"/>
    <w:rsid w:val="00477D86"/>
    <w:rsid w:val="0048016B"/>
    <w:rsid w:val="0048063F"/>
    <w:rsid w:val="00481078"/>
    <w:rsid w:val="00481162"/>
    <w:rsid w:val="004817DB"/>
    <w:rsid w:val="00481B44"/>
    <w:rsid w:val="0048214C"/>
    <w:rsid w:val="00482163"/>
    <w:rsid w:val="00482D87"/>
    <w:rsid w:val="00483412"/>
    <w:rsid w:val="004835C0"/>
    <w:rsid w:val="004837EE"/>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87ED9"/>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6300"/>
    <w:rsid w:val="004967BB"/>
    <w:rsid w:val="00496E7A"/>
    <w:rsid w:val="00497615"/>
    <w:rsid w:val="004978FB"/>
    <w:rsid w:val="004A0D31"/>
    <w:rsid w:val="004A0DF1"/>
    <w:rsid w:val="004A1060"/>
    <w:rsid w:val="004A1359"/>
    <w:rsid w:val="004A13C5"/>
    <w:rsid w:val="004A1798"/>
    <w:rsid w:val="004A19A0"/>
    <w:rsid w:val="004A1B05"/>
    <w:rsid w:val="004A2939"/>
    <w:rsid w:val="004A2A88"/>
    <w:rsid w:val="004A2FC3"/>
    <w:rsid w:val="004A3064"/>
    <w:rsid w:val="004A3434"/>
    <w:rsid w:val="004A39D1"/>
    <w:rsid w:val="004A3F88"/>
    <w:rsid w:val="004A4457"/>
    <w:rsid w:val="004A4EF8"/>
    <w:rsid w:val="004A521B"/>
    <w:rsid w:val="004A5A4C"/>
    <w:rsid w:val="004A5E6E"/>
    <w:rsid w:val="004A5F4E"/>
    <w:rsid w:val="004A6037"/>
    <w:rsid w:val="004A63DE"/>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9E8"/>
    <w:rsid w:val="004C151A"/>
    <w:rsid w:val="004C20C9"/>
    <w:rsid w:val="004C2392"/>
    <w:rsid w:val="004C27F4"/>
    <w:rsid w:val="004C320D"/>
    <w:rsid w:val="004C3415"/>
    <w:rsid w:val="004C3668"/>
    <w:rsid w:val="004C36BE"/>
    <w:rsid w:val="004C37CC"/>
    <w:rsid w:val="004C3B06"/>
    <w:rsid w:val="004C426A"/>
    <w:rsid w:val="004C433D"/>
    <w:rsid w:val="004C454B"/>
    <w:rsid w:val="004C45DE"/>
    <w:rsid w:val="004C4A03"/>
    <w:rsid w:val="004C4AF7"/>
    <w:rsid w:val="004C4D28"/>
    <w:rsid w:val="004C4E85"/>
    <w:rsid w:val="004C51B2"/>
    <w:rsid w:val="004C52EC"/>
    <w:rsid w:val="004C5597"/>
    <w:rsid w:val="004C562B"/>
    <w:rsid w:val="004C590C"/>
    <w:rsid w:val="004C5D0D"/>
    <w:rsid w:val="004C5DE3"/>
    <w:rsid w:val="004C6862"/>
    <w:rsid w:val="004C68AB"/>
    <w:rsid w:val="004C733B"/>
    <w:rsid w:val="004C75D7"/>
    <w:rsid w:val="004D0288"/>
    <w:rsid w:val="004D08B2"/>
    <w:rsid w:val="004D0D55"/>
    <w:rsid w:val="004D1810"/>
    <w:rsid w:val="004D18FE"/>
    <w:rsid w:val="004D1F3C"/>
    <w:rsid w:val="004D2E84"/>
    <w:rsid w:val="004D303F"/>
    <w:rsid w:val="004D30D3"/>
    <w:rsid w:val="004D3671"/>
    <w:rsid w:val="004D3B9B"/>
    <w:rsid w:val="004D3BB7"/>
    <w:rsid w:val="004D3E28"/>
    <w:rsid w:val="004D4D06"/>
    <w:rsid w:val="004D4EBA"/>
    <w:rsid w:val="004D5A4B"/>
    <w:rsid w:val="004D5AC2"/>
    <w:rsid w:val="004D5C64"/>
    <w:rsid w:val="004D6287"/>
    <w:rsid w:val="004D645A"/>
    <w:rsid w:val="004D6CDB"/>
    <w:rsid w:val="004D70DA"/>
    <w:rsid w:val="004D73E3"/>
    <w:rsid w:val="004D7DF0"/>
    <w:rsid w:val="004E01E9"/>
    <w:rsid w:val="004E08F1"/>
    <w:rsid w:val="004E1BA7"/>
    <w:rsid w:val="004E20C3"/>
    <w:rsid w:val="004E240E"/>
    <w:rsid w:val="004E2BFF"/>
    <w:rsid w:val="004E2D64"/>
    <w:rsid w:val="004E2FCB"/>
    <w:rsid w:val="004E3072"/>
    <w:rsid w:val="004E31E5"/>
    <w:rsid w:val="004E3C54"/>
    <w:rsid w:val="004E4334"/>
    <w:rsid w:val="004E4408"/>
    <w:rsid w:val="004E46D6"/>
    <w:rsid w:val="004E476D"/>
    <w:rsid w:val="004E4DED"/>
    <w:rsid w:val="004E5F76"/>
    <w:rsid w:val="004E5FC5"/>
    <w:rsid w:val="004E615C"/>
    <w:rsid w:val="004E61B1"/>
    <w:rsid w:val="004E632C"/>
    <w:rsid w:val="004E6769"/>
    <w:rsid w:val="004E70B0"/>
    <w:rsid w:val="004E7145"/>
    <w:rsid w:val="004E76A2"/>
    <w:rsid w:val="004E77F4"/>
    <w:rsid w:val="004E7C75"/>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2EF"/>
    <w:rsid w:val="004F434A"/>
    <w:rsid w:val="004F4665"/>
    <w:rsid w:val="004F4D98"/>
    <w:rsid w:val="004F5072"/>
    <w:rsid w:val="004F5615"/>
    <w:rsid w:val="004F56E5"/>
    <w:rsid w:val="004F58D9"/>
    <w:rsid w:val="004F5F4E"/>
    <w:rsid w:val="004F6230"/>
    <w:rsid w:val="004F62C3"/>
    <w:rsid w:val="004F63D9"/>
    <w:rsid w:val="004F6870"/>
    <w:rsid w:val="004F6C21"/>
    <w:rsid w:val="004F72CA"/>
    <w:rsid w:val="004F7A75"/>
    <w:rsid w:val="004F7FA4"/>
    <w:rsid w:val="00500D0C"/>
    <w:rsid w:val="00500E3C"/>
    <w:rsid w:val="00501E49"/>
    <w:rsid w:val="00501F35"/>
    <w:rsid w:val="0050226E"/>
    <w:rsid w:val="005027E6"/>
    <w:rsid w:val="00502904"/>
    <w:rsid w:val="00502B2E"/>
    <w:rsid w:val="00502CBB"/>
    <w:rsid w:val="00503288"/>
    <w:rsid w:val="00503355"/>
    <w:rsid w:val="00503BA2"/>
    <w:rsid w:val="00503CFF"/>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C15"/>
    <w:rsid w:val="00511F2C"/>
    <w:rsid w:val="00512E34"/>
    <w:rsid w:val="00513179"/>
    <w:rsid w:val="00513478"/>
    <w:rsid w:val="005136E2"/>
    <w:rsid w:val="00513E64"/>
    <w:rsid w:val="005148F5"/>
    <w:rsid w:val="00514A7F"/>
    <w:rsid w:val="00515348"/>
    <w:rsid w:val="005155A8"/>
    <w:rsid w:val="00516B93"/>
    <w:rsid w:val="00516C93"/>
    <w:rsid w:val="00517DD5"/>
    <w:rsid w:val="005205B2"/>
    <w:rsid w:val="0052063C"/>
    <w:rsid w:val="005209BF"/>
    <w:rsid w:val="00520E65"/>
    <w:rsid w:val="00520F78"/>
    <w:rsid w:val="00521414"/>
    <w:rsid w:val="005223B6"/>
    <w:rsid w:val="005223CD"/>
    <w:rsid w:val="00522CAD"/>
    <w:rsid w:val="0052305A"/>
    <w:rsid w:val="00523C9E"/>
    <w:rsid w:val="00523FA6"/>
    <w:rsid w:val="005241F4"/>
    <w:rsid w:val="00524325"/>
    <w:rsid w:val="00525656"/>
    <w:rsid w:val="00525E7D"/>
    <w:rsid w:val="005278D4"/>
    <w:rsid w:val="0052798B"/>
    <w:rsid w:val="00527F08"/>
    <w:rsid w:val="005301DA"/>
    <w:rsid w:val="005302BD"/>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5147"/>
    <w:rsid w:val="00535377"/>
    <w:rsid w:val="00535435"/>
    <w:rsid w:val="005363E1"/>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68F"/>
    <w:rsid w:val="005478C8"/>
    <w:rsid w:val="00547AB8"/>
    <w:rsid w:val="00547E1C"/>
    <w:rsid w:val="00547F3A"/>
    <w:rsid w:val="00550029"/>
    <w:rsid w:val="00550097"/>
    <w:rsid w:val="0055045B"/>
    <w:rsid w:val="00550AAC"/>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E0F"/>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FB"/>
    <w:rsid w:val="0057131B"/>
    <w:rsid w:val="00571C5B"/>
    <w:rsid w:val="005728E3"/>
    <w:rsid w:val="00572BF0"/>
    <w:rsid w:val="00572CFC"/>
    <w:rsid w:val="00572E87"/>
    <w:rsid w:val="0057315E"/>
    <w:rsid w:val="005731CF"/>
    <w:rsid w:val="00573386"/>
    <w:rsid w:val="0057346F"/>
    <w:rsid w:val="00573825"/>
    <w:rsid w:val="00573AEC"/>
    <w:rsid w:val="00573EFB"/>
    <w:rsid w:val="0057463C"/>
    <w:rsid w:val="00574CD0"/>
    <w:rsid w:val="00575AB4"/>
    <w:rsid w:val="005769A3"/>
    <w:rsid w:val="00576EEF"/>
    <w:rsid w:val="005775A0"/>
    <w:rsid w:val="00580216"/>
    <w:rsid w:val="005803BD"/>
    <w:rsid w:val="005807E4"/>
    <w:rsid w:val="00580B26"/>
    <w:rsid w:val="00580D96"/>
    <w:rsid w:val="005810ED"/>
    <w:rsid w:val="005812D0"/>
    <w:rsid w:val="00581350"/>
    <w:rsid w:val="005814DF"/>
    <w:rsid w:val="00581881"/>
    <w:rsid w:val="00581EFA"/>
    <w:rsid w:val="0058216F"/>
    <w:rsid w:val="00583324"/>
    <w:rsid w:val="00583E8A"/>
    <w:rsid w:val="005847E3"/>
    <w:rsid w:val="00584800"/>
    <w:rsid w:val="00585825"/>
    <w:rsid w:val="00585A86"/>
    <w:rsid w:val="00585C5B"/>
    <w:rsid w:val="00586D65"/>
    <w:rsid w:val="005873C5"/>
    <w:rsid w:val="005873EB"/>
    <w:rsid w:val="005879B4"/>
    <w:rsid w:val="0059056C"/>
    <w:rsid w:val="005905AD"/>
    <w:rsid w:val="00590A02"/>
    <w:rsid w:val="00590AE1"/>
    <w:rsid w:val="00590B72"/>
    <w:rsid w:val="00590DE3"/>
    <w:rsid w:val="00590F65"/>
    <w:rsid w:val="00591447"/>
    <w:rsid w:val="00591533"/>
    <w:rsid w:val="005919FF"/>
    <w:rsid w:val="0059216F"/>
    <w:rsid w:val="005926D6"/>
    <w:rsid w:val="00592797"/>
    <w:rsid w:val="0059283D"/>
    <w:rsid w:val="00593179"/>
    <w:rsid w:val="00593564"/>
    <w:rsid w:val="00593651"/>
    <w:rsid w:val="005936A0"/>
    <w:rsid w:val="00593809"/>
    <w:rsid w:val="00594513"/>
    <w:rsid w:val="00594CE6"/>
    <w:rsid w:val="0059535F"/>
    <w:rsid w:val="005956A1"/>
    <w:rsid w:val="005958D8"/>
    <w:rsid w:val="00595FC8"/>
    <w:rsid w:val="00596310"/>
    <w:rsid w:val="00596314"/>
    <w:rsid w:val="005963E1"/>
    <w:rsid w:val="00596C86"/>
    <w:rsid w:val="0059705F"/>
    <w:rsid w:val="005979C4"/>
    <w:rsid w:val="005A10DE"/>
    <w:rsid w:val="005A16BA"/>
    <w:rsid w:val="005A1A3C"/>
    <w:rsid w:val="005A1E3E"/>
    <w:rsid w:val="005A26DF"/>
    <w:rsid w:val="005A2F54"/>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C0"/>
    <w:rsid w:val="005B13A3"/>
    <w:rsid w:val="005B194B"/>
    <w:rsid w:val="005B28CD"/>
    <w:rsid w:val="005B2A88"/>
    <w:rsid w:val="005B2E32"/>
    <w:rsid w:val="005B30EC"/>
    <w:rsid w:val="005B3AA2"/>
    <w:rsid w:val="005B4209"/>
    <w:rsid w:val="005B42D0"/>
    <w:rsid w:val="005B4FE0"/>
    <w:rsid w:val="005B5830"/>
    <w:rsid w:val="005B69DC"/>
    <w:rsid w:val="005B71CB"/>
    <w:rsid w:val="005B7533"/>
    <w:rsid w:val="005B77A8"/>
    <w:rsid w:val="005B7896"/>
    <w:rsid w:val="005B7948"/>
    <w:rsid w:val="005C0355"/>
    <w:rsid w:val="005C03A3"/>
    <w:rsid w:val="005C0A3B"/>
    <w:rsid w:val="005C0ABB"/>
    <w:rsid w:val="005C0E33"/>
    <w:rsid w:val="005C144F"/>
    <w:rsid w:val="005C1636"/>
    <w:rsid w:val="005C1752"/>
    <w:rsid w:val="005C18FF"/>
    <w:rsid w:val="005C19CF"/>
    <w:rsid w:val="005C1C9F"/>
    <w:rsid w:val="005C1D14"/>
    <w:rsid w:val="005C23A8"/>
    <w:rsid w:val="005C240A"/>
    <w:rsid w:val="005C2445"/>
    <w:rsid w:val="005C2A90"/>
    <w:rsid w:val="005C2B61"/>
    <w:rsid w:val="005C2F13"/>
    <w:rsid w:val="005C3824"/>
    <w:rsid w:val="005C3D81"/>
    <w:rsid w:val="005C3E16"/>
    <w:rsid w:val="005C4E36"/>
    <w:rsid w:val="005C56D4"/>
    <w:rsid w:val="005C5895"/>
    <w:rsid w:val="005C6067"/>
    <w:rsid w:val="005C6C09"/>
    <w:rsid w:val="005C6DD1"/>
    <w:rsid w:val="005C6E50"/>
    <w:rsid w:val="005C71B4"/>
    <w:rsid w:val="005C744B"/>
    <w:rsid w:val="005C74F8"/>
    <w:rsid w:val="005C7789"/>
    <w:rsid w:val="005C7EA1"/>
    <w:rsid w:val="005D0403"/>
    <w:rsid w:val="005D0995"/>
    <w:rsid w:val="005D09A5"/>
    <w:rsid w:val="005D1302"/>
    <w:rsid w:val="005D1781"/>
    <w:rsid w:val="005D2569"/>
    <w:rsid w:val="005D266C"/>
    <w:rsid w:val="005D3003"/>
    <w:rsid w:val="005D334A"/>
    <w:rsid w:val="005D360B"/>
    <w:rsid w:val="005D3CEE"/>
    <w:rsid w:val="005D3DAE"/>
    <w:rsid w:val="005D40AE"/>
    <w:rsid w:val="005D464D"/>
    <w:rsid w:val="005D47DC"/>
    <w:rsid w:val="005D495F"/>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B72"/>
    <w:rsid w:val="005E3D4C"/>
    <w:rsid w:val="005E4131"/>
    <w:rsid w:val="005E41B9"/>
    <w:rsid w:val="005E429B"/>
    <w:rsid w:val="005E4415"/>
    <w:rsid w:val="005E4FF8"/>
    <w:rsid w:val="005E5253"/>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D1B"/>
    <w:rsid w:val="005F1ED8"/>
    <w:rsid w:val="005F205F"/>
    <w:rsid w:val="005F2264"/>
    <w:rsid w:val="005F26F5"/>
    <w:rsid w:val="005F2706"/>
    <w:rsid w:val="005F33D3"/>
    <w:rsid w:val="005F38D1"/>
    <w:rsid w:val="005F3FB5"/>
    <w:rsid w:val="005F42AF"/>
    <w:rsid w:val="005F48F5"/>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DAB"/>
    <w:rsid w:val="00604FD0"/>
    <w:rsid w:val="00605159"/>
    <w:rsid w:val="006051BC"/>
    <w:rsid w:val="006056FA"/>
    <w:rsid w:val="00605C6C"/>
    <w:rsid w:val="00606302"/>
    <w:rsid w:val="0060690D"/>
    <w:rsid w:val="00607076"/>
    <w:rsid w:val="006070F8"/>
    <w:rsid w:val="0060719A"/>
    <w:rsid w:val="006100D1"/>
    <w:rsid w:val="00610599"/>
    <w:rsid w:val="006109AA"/>
    <w:rsid w:val="006109DE"/>
    <w:rsid w:val="00610A08"/>
    <w:rsid w:val="00611744"/>
    <w:rsid w:val="00611B8E"/>
    <w:rsid w:val="00611F99"/>
    <w:rsid w:val="00612038"/>
    <w:rsid w:val="006127CE"/>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C9C"/>
    <w:rsid w:val="006171AD"/>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830"/>
    <w:rsid w:val="00633122"/>
    <w:rsid w:val="00633237"/>
    <w:rsid w:val="00633A7C"/>
    <w:rsid w:val="00633C9E"/>
    <w:rsid w:val="00634562"/>
    <w:rsid w:val="0063549D"/>
    <w:rsid w:val="00635A69"/>
    <w:rsid w:val="00636469"/>
    <w:rsid w:val="0063653C"/>
    <w:rsid w:val="006371C0"/>
    <w:rsid w:val="006378BB"/>
    <w:rsid w:val="00637DC8"/>
    <w:rsid w:val="00637FC2"/>
    <w:rsid w:val="00640071"/>
    <w:rsid w:val="0064018B"/>
    <w:rsid w:val="00640E73"/>
    <w:rsid w:val="00641100"/>
    <w:rsid w:val="006411BE"/>
    <w:rsid w:val="00641C16"/>
    <w:rsid w:val="00641E6A"/>
    <w:rsid w:val="0064285C"/>
    <w:rsid w:val="0064354B"/>
    <w:rsid w:val="006436AD"/>
    <w:rsid w:val="00643AC8"/>
    <w:rsid w:val="00643DE9"/>
    <w:rsid w:val="00643F75"/>
    <w:rsid w:val="00644944"/>
    <w:rsid w:val="00644DD8"/>
    <w:rsid w:val="00645C83"/>
    <w:rsid w:val="00646E16"/>
    <w:rsid w:val="00646EA0"/>
    <w:rsid w:val="006471F2"/>
    <w:rsid w:val="0064720F"/>
    <w:rsid w:val="00647DD7"/>
    <w:rsid w:val="00650502"/>
    <w:rsid w:val="00650CCC"/>
    <w:rsid w:val="006519F6"/>
    <w:rsid w:val="006525B6"/>
    <w:rsid w:val="0065283F"/>
    <w:rsid w:val="00652D9F"/>
    <w:rsid w:val="00652FDF"/>
    <w:rsid w:val="006535CB"/>
    <w:rsid w:val="00653D49"/>
    <w:rsid w:val="00654265"/>
    <w:rsid w:val="00654977"/>
    <w:rsid w:val="00654C1C"/>
    <w:rsid w:val="00654C91"/>
    <w:rsid w:val="00655182"/>
    <w:rsid w:val="0065538A"/>
    <w:rsid w:val="0065543E"/>
    <w:rsid w:val="00655912"/>
    <w:rsid w:val="00655A68"/>
    <w:rsid w:val="00655E37"/>
    <w:rsid w:val="00656D23"/>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4282"/>
    <w:rsid w:val="00664BB4"/>
    <w:rsid w:val="00664CBD"/>
    <w:rsid w:val="0066501C"/>
    <w:rsid w:val="00667E08"/>
    <w:rsid w:val="00667F88"/>
    <w:rsid w:val="00671850"/>
    <w:rsid w:val="00671961"/>
    <w:rsid w:val="00672321"/>
    <w:rsid w:val="0067364F"/>
    <w:rsid w:val="00673D14"/>
    <w:rsid w:val="00673D16"/>
    <w:rsid w:val="00673D6C"/>
    <w:rsid w:val="00674157"/>
    <w:rsid w:val="006742EE"/>
    <w:rsid w:val="00674370"/>
    <w:rsid w:val="0067440F"/>
    <w:rsid w:val="006749CD"/>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2030"/>
    <w:rsid w:val="00682785"/>
    <w:rsid w:val="0068299F"/>
    <w:rsid w:val="00682D28"/>
    <w:rsid w:val="00682D6A"/>
    <w:rsid w:val="00682F7E"/>
    <w:rsid w:val="006837E1"/>
    <w:rsid w:val="00683B4E"/>
    <w:rsid w:val="00683DB9"/>
    <w:rsid w:val="006846FD"/>
    <w:rsid w:val="0068494D"/>
    <w:rsid w:val="00684D6F"/>
    <w:rsid w:val="006855DA"/>
    <w:rsid w:val="00685EDB"/>
    <w:rsid w:val="006861AC"/>
    <w:rsid w:val="0068680A"/>
    <w:rsid w:val="00686F27"/>
    <w:rsid w:val="00686F89"/>
    <w:rsid w:val="00687769"/>
    <w:rsid w:val="00687C6E"/>
    <w:rsid w:val="00690617"/>
    <w:rsid w:val="00690E5F"/>
    <w:rsid w:val="006911E6"/>
    <w:rsid w:val="00691D74"/>
    <w:rsid w:val="006926F7"/>
    <w:rsid w:val="0069279C"/>
    <w:rsid w:val="0069286A"/>
    <w:rsid w:val="006931C6"/>
    <w:rsid w:val="00693921"/>
    <w:rsid w:val="00693FBB"/>
    <w:rsid w:val="00694BF3"/>
    <w:rsid w:val="00695968"/>
    <w:rsid w:val="00695E50"/>
    <w:rsid w:val="0069643A"/>
    <w:rsid w:val="006964ED"/>
    <w:rsid w:val="00696E74"/>
    <w:rsid w:val="00697948"/>
    <w:rsid w:val="0069794A"/>
    <w:rsid w:val="006A00E4"/>
    <w:rsid w:val="006A0572"/>
    <w:rsid w:val="006A061D"/>
    <w:rsid w:val="006A0D5D"/>
    <w:rsid w:val="006A1402"/>
    <w:rsid w:val="006A2AD3"/>
    <w:rsid w:val="006A30A7"/>
    <w:rsid w:val="006A30EE"/>
    <w:rsid w:val="006A3534"/>
    <w:rsid w:val="006A40C8"/>
    <w:rsid w:val="006A4428"/>
    <w:rsid w:val="006A559E"/>
    <w:rsid w:val="006A58BD"/>
    <w:rsid w:val="006A5C9F"/>
    <w:rsid w:val="006A657D"/>
    <w:rsid w:val="006A68AF"/>
    <w:rsid w:val="006A7250"/>
    <w:rsid w:val="006A77EA"/>
    <w:rsid w:val="006A7EC5"/>
    <w:rsid w:val="006B058D"/>
    <w:rsid w:val="006B0856"/>
    <w:rsid w:val="006B0A25"/>
    <w:rsid w:val="006B183E"/>
    <w:rsid w:val="006B19BD"/>
    <w:rsid w:val="006B22A7"/>
    <w:rsid w:val="006B25BF"/>
    <w:rsid w:val="006B27EF"/>
    <w:rsid w:val="006B3F6B"/>
    <w:rsid w:val="006B41B0"/>
    <w:rsid w:val="006B4264"/>
    <w:rsid w:val="006B469C"/>
    <w:rsid w:val="006B4958"/>
    <w:rsid w:val="006B57A1"/>
    <w:rsid w:val="006B5E4F"/>
    <w:rsid w:val="006B6004"/>
    <w:rsid w:val="006B6195"/>
    <w:rsid w:val="006B62EE"/>
    <w:rsid w:val="006B72B1"/>
    <w:rsid w:val="006C027D"/>
    <w:rsid w:val="006C053B"/>
    <w:rsid w:val="006C0A17"/>
    <w:rsid w:val="006C0C47"/>
    <w:rsid w:val="006C0E5E"/>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608E"/>
    <w:rsid w:val="006C64DA"/>
    <w:rsid w:val="006C6613"/>
    <w:rsid w:val="006C6B57"/>
    <w:rsid w:val="006C78B6"/>
    <w:rsid w:val="006D08B3"/>
    <w:rsid w:val="006D0B6B"/>
    <w:rsid w:val="006D10D1"/>
    <w:rsid w:val="006D11F6"/>
    <w:rsid w:val="006D1D5D"/>
    <w:rsid w:val="006D1D76"/>
    <w:rsid w:val="006D1EF6"/>
    <w:rsid w:val="006D1F0C"/>
    <w:rsid w:val="006D22CB"/>
    <w:rsid w:val="006D2827"/>
    <w:rsid w:val="006D2FA6"/>
    <w:rsid w:val="006D3133"/>
    <w:rsid w:val="006D3604"/>
    <w:rsid w:val="006D39AA"/>
    <w:rsid w:val="006D3B0E"/>
    <w:rsid w:val="006D4476"/>
    <w:rsid w:val="006D44B4"/>
    <w:rsid w:val="006D4BE7"/>
    <w:rsid w:val="006D4CA9"/>
    <w:rsid w:val="006D4F8A"/>
    <w:rsid w:val="006D543F"/>
    <w:rsid w:val="006D58BD"/>
    <w:rsid w:val="006D596C"/>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91B"/>
    <w:rsid w:val="006E2AF3"/>
    <w:rsid w:val="006E2E08"/>
    <w:rsid w:val="006E318F"/>
    <w:rsid w:val="006E3322"/>
    <w:rsid w:val="006E3FCD"/>
    <w:rsid w:val="006E4713"/>
    <w:rsid w:val="006E4FE9"/>
    <w:rsid w:val="006E5754"/>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1006C"/>
    <w:rsid w:val="00710148"/>
    <w:rsid w:val="00710BFD"/>
    <w:rsid w:val="00710E68"/>
    <w:rsid w:val="00711200"/>
    <w:rsid w:val="007116BD"/>
    <w:rsid w:val="007117FD"/>
    <w:rsid w:val="00711CBF"/>
    <w:rsid w:val="007123E7"/>
    <w:rsid w:val="00712467"/>
    <w:rsid w:val="007124BB"/>
    <w:rsid w:val="00712720"/>
    <w:rsid w:val="007127DB"/>
    <w:rsid w:val="00712B32"/>
    <w:rsid w:val="00712DD9"/>
    <w:rsid w:val="007133A6"/>
    <w:rsid w:val="00713BD3"/>
    <w:rsid w:val="00713DDF"/>
    <w:rsid w:val="00713F4A"/>
    <w:rsid w:val="00714D58"/>
    <w:rsid w:val="00714F7C"/>
    <w:rsid w:val="00715004"/>
    <w:rsid w:val="00715A9D"/>
    <w:rsid w:val="00715DC5"/>
    <w:rsid w:val="007163C6"/>
    <w:rsid w:val="007164CF"/>
    <w:rsid w:val="007166B1"/>
    <w:rsid w:val="00716D41"/>
    <w:rsid w:val="00716EFD"/>
    <w:rsid w:val="0071724B"/>
    <w:rsid w:val="00717B26"/>
    <w:rsid w:val="00717B64"/>
    <w:rsid w:val="00717F99"/>
    <w:rsid w:val="007202A3"/>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C64"/>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9C7"/>
    <w:rsid w:val="00736063"/>
    <w:rsid w:val="00736757"/>
    <w:rsid w:val="00736F48"/>
    <w:rsid w:val="007370DB"/>
    <w:rsid w:val="00740113"/>
    <w:rsid w:val="00740808"/>
    <w:rsid w:val="00741DF1"/>
    <w:rsid w:val="00742466"/>
    <w:rsid w:val="00742609"/>
    <w:rsid w:val="00742BD4"/>
    <w:rsid w:val="00742DBE"/>
    <w:rsid w:val="00742FCB"/>
    <w:rsid w:val="0074370C"/>
    <w:rsid w:val="00743B47"/>
    <w:rsid w:val="00743B9A"/>
    <w:rsid w:val="00743BCB"/>
    <w:rsid w:val="00743CAE"/>
    <w:rsid w:val="007453B7"/>
    <w:rsid w:val="00745560"/>
    <w:rsid w:val="00745CA4"/>
    <w:rsid w:val="00746069"/>
    <w:rsid w:val="007461BF"/>
    <w:rsid w:val="00746DD4"/>
    <w:rsid w:val="00746E76"/>
    <w:rsid w:val="00747317"/>
    <w:rsid w:val="00747884"/>
    <w:rsid w:val="00747E7A"/>
    <w:rsid w:val="00750036"/>
    <w:rsid w:val="00751FDA"/>
    <w:rsid w:val="00752297"/>
    <w:rsid w:val="00752618"/>
    <w:rsid w:val="007529BD"/>
    <w:rsid w:val="00752C78"/>
    <w:rsid w:val="00752C7C"/>
    <w:rsid w:val="00752FD4"/>
    <w:rsid w:val="00753341"/>
    <w:rsid w:val="00753553"/>
    <w:rsid w:val="0075439E"/>
    <w:rsid w:val="00754595"/>
    <w:rsid w:val="00754AB2"/>
    <w:rsid w:val="00754D26"/>
    <w:rsid w:val="00754F86"/>
    <w:rsid w:val="0075528D"/>
    <w:rsid w:val="007553E9"/>
    <w:rsid w:val="0075544C"/>
    <w:rsid w:val="00755570"/>
    <w:rsid w:val="00756088"/>
    <w:rsid w:val="00757514"/>
    <w:rsid w:val="00760084"/>
    <w:rsid w:val="007600C7"/>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671"/>
    <w:rsid w:val="00763CE9"/>
    <w:rsid w:val="00764066"/>
    <w:rsid w:val="007641C3"/>
    <w:rsid w:val="007644C8"/>
    <w:rsid w:val="00764A8B"/>
    <w:rsid w:val="00764B3F"/>
    <w:rsid w:val="00764BB6"/>
    <w:rsid w:val="0076555B"/>
    <w:rsid w:val="007657C0"/>
    <w:rsid w:val="0076597D"/>
    <w:rsid w:val="00766369"/>
    <w:rsid w:val="00766380"/>
    <w:rsid w:val="0076695F"/>
    <w:rsid w:val="00766A41"/>
    <w:rsid w:val="00767794"/>
    <w:rsid w:val="0077023A"/>
    <w:rsid w:val="007702EF"/>
    <w:rsid w:val="00770321"/>
    <w:rsid w:val="00770755"/>
    <w:rsid w:val="0077084E"/>
    <w:rsid w:val="00770D4E"/>
    <w:rsid w:val="00770FC6"/>
    <w:rsid w:val="0077242E"/>
    <w:rsid w:val="00772C07"/>
    <w:rsid w:val="00772D11"/>
    <w:rsid w:val="00773AD5"/>
    <w:rsid w:val="00774147"/>
    <w:rsid w:val="007742F0"/>
    <w:rsid w:val="007744DA"/>
    <w:rsid w:val="00774540"/>
    <w:rsid w:val="00774A06"/>
    <w:rsid w:val="00774AA9"/>
    <w:rsid w:val="00774F01"/>
    <w:rsid w:val="00775108"/>
    <w:rsid w:val="0077678B"/>
    <w:rsid w:val="00776F4B"/>
    <w:rsid w:val="00776FA9"/>
    <w:rsid w:val="00777199"/>
    <w:rsid w:val="0077736E"/>
    <w:rsid w:val="007774E3"/>
    <w:rsid w:val="0077771D"/>
    <w:rsid w:val="00777B71"/>
    <w:rsid w:val="00780550"/>
    <w:rsid w:val="007806DB"/>
    <w:rsid w:val="00780B07"/>
    <w:rsid w:val="00780F72"/>
    <w:rsid w:val="0078183D"/>
    <w:rsid w:val="00781E5F"/>
    <w:rsid w:val="00781F11"/>
    <w:rsid w:val="00782129"/>
    <w:rsid w:val="00782B1B"/>
    <w:rsid w:val="00783420"/>
    <w:rsid w:val="0078367A"/>
    <w:rsid w:val="007844BB"/>
    <w:rsid w:val="00784693"/>
    <w:rsid w:val="007859B8"/>
    <w:rsid w:val="007861DE"/>
    <w:rsid w:val="00786213"/>
    <w:rsid w:val="0078630F"/>
    <w:rsid w:val="00786400"/>
    <w:rsid w:val="00787317"/>
    <w:rsid w:val="0078744B"/>
    <w:rsid w:val="007874E9"/>
    <w:rsid w:val="00787EF6"/>
    <w:rsid w:val="00790531"/>
    <w:rsid w:val="00790951"/>
    <w:rsid w:val="0079109B"/>
    <w:rsid w:val="007912D0"/>
    <w:rsid w:val="007915C2"/>
    <w:rsid w:val="00791DBB"/>
    <w:rsid w:val="00791DCA"/>
    <w:rsid w:val="00791F1C"/>
    <w:rsid w:val="00792501"/>
    <w:rsid w:val="00792B49"/>
    <w:rsid w:val="00792C4F"/>
    <w:rsid w:val="00792D30"/>
    <w:rsid w:val="00792E61"/>
    <w:rsid w:val="00792EE5"/>
    <w:rsid w:val="00793111"/>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F7C"/>
    <w:rsid w:val="007A0B23"/>
    <w:rsid w:val="007A0D08"/>
    <w:rsid w:val="007A11BA"/>
    <w:rsid w:val="007A1CED"/>
    <w:rsid w:val="007A2008"/>
    <w:rsid w:val="007A23E1"/>
    <w:rsid w:val="007A2C4C"/>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B93"/>
    <w:rsid w:val="007A7D49"/>
    <w:rsid w:val="007A7DFB"/>
    <w:rsid w:val="007B015D"/>
    <w:rsid w:val="007B032D"/>
    <w:rsid w:val="007B04B9"/>
    <w:rsid w:val="007B074B"/>
    <w:rsid w:val="007B12E2"/>
    <w:rsid w:val="007B12E7"/>
    <w:rsid w:val="007B1AA0"/>
    <w:rsid w:val="007B1B68"/>
    <w:rsid w:val="007B1C04"/>
    <w:rsid w:val="007B2127"/>
    <w:rsid w:val="007B2B4D"/>
    <w:rsid w:val="007B2B69"/>
    <w:rsid w:val="007B33AE"/>
    <w:rsid w:val="007B4094"/>
    <w:rsid w:val="007B4522"/>
    <w:rsid w:val="007B48E5"/>
    <w:rsid w:val="007B50A3"/>
    <w:rsid w:val="007B5105"/>
    <w:rsid w:val="007B5126"/>
    <w:rsid w:val="007B588C"/>
    <w:rsid w:val="007B5897"/>
    <w:rsid w:val="007B5C7D"/>
    <w:rsid w:val="007B5E35"/>
    <w:rsid w:val="007B5E36"/>
    <w:rsid w:val="007B620C"/>
    <w:rsid w:val="007B69FB"/>
    <w:rsid w:val="007B6F46"/>
    <w:rsid w:val="007B707E"/>
    <w:rsid w:val="007B7EFA"/>
    <w:rsid w:val="007C0787"/>
    <w:rsid w:val="007C07E4"/>
    <w:rsid w:val="007C0985"/>
    <w:rsid w:val="007C09DC"/>
    <w:rsid w:val="007C0BEF"/>
    <w:rsid w:val="007C0C66"/>
    <w:rsid w:val="007C0CD9"/>
    <w:rsid w:val="007C0D36"/>
    <w:rsid w:val="007C112E"/>
    <w:rsid w:val="007C1183"/>
    <w:rsid w:val="007C2F01"/>
    <w:rsid w:val="007C375C"/>
    <w:rsid w:val="007C37A7"/>
    <w:rsid w:val="007C3A43"/>
    <w:rsid w:val="007C3C13"/>
    <w:rsid w:val="007C43CA"/>
    <w:rsid w:val="007C4429"/>
    <w:rsid w:val="007C4B3F"/>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DEA"/>
    <w:rsid w:val="007D13E0"/>
    <w:rsid w:val="007D14E1"/>
    <w:rsid w:val="007D169D"/>
    <w:rsid w:val="007D1732"/>
    <w:rsid w:val="007D2A90"/>
    <w:rsid w:val="007D3618"/>
    <w:rsid w:val="007D3C1C"/>
    <w:rsid w:val="007D44BA"/>
    <w:rsid w:val="007D487C"/>
    <w:rsid w:val="007D4A8E"/>
    <w:rsid w:val="007D6EBB"/>
    <w:rsid w:val="007D7248"/>
    <w:rsid w:val="007D73CB"/>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037"/>
    <w:rsid w:val="007E2511"/>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589F"/>
    <w:rsid w:val="007F598F"/>
    <w:rsid w:val="007F6675"/>
    <w:rsid w:val="007F6C2B"/>
    <w:rsid w:val="007F71B2"/>
    <w:rsid w:val="007F787C"/>
    <w:rsid w:val="007F7D57"/>
    <w:rsid w:val="0080003A"/>
    <w:rsid w:val="0080084F"/>
    <w:rsid w:val="00800CF4"/>
    <w:rsid w:val="00801315"/>
    <w:rsid w:val="00801BB1"/>
    <w:rsid w:val="0080203B"/>
    <w:rsid w:val="00802FAB"/>
    <w:rsid w:val="00803D17"/>
    <w:rsid w:val="00803D6A"/>
    <w:rsid w:val="00804954"/>
    <w:rsid w:val="00804BDC"/>
    <w:rsid w:val="00804D13"/>
    <w:rsid w:val="00804E07"/>
    <w:rsid w:val="008055F0"/>
    <w:rsid w:val="00805A51"/>
    <w:rsid w:val="00805C7D"/>
    <w:rsid w:val="00805C89"/>
    <w:rsid w:val="00806E4D"/>
    <w:rsid w:val="00807564"/>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40D"/>
    <w:rsid w:val="008157CD"/>
    <w:rsid w:val="00815B55"/>
    <w:rsid w:val="00816458"/>
    <w:rsid w:val="008165CF"/>
    <w:rsid w:val="00816AFE"/>
    <w:rsid w:val="00816FAC"/>
    <w:rsid w:val="0081777C"/>
    <w:rsid w:val="008178D1"/>
    <w:rsid w:val="00817C0C"/>
    <w:rsid w:val="00820E17"/>
    <w:rsid w:val="00820F96"/>
    <w:rsid w:val="00821D29"/>
    <w:rsid w:val="0082202A"/>
    <w:rsid w:val="0082205F"/>
    <w:rsid w:val="00822853"/>
    <w:rsid w:val="00822CC3"/>
    <w:rsid w:val="00822E31"/>
    <w:rsid w:val="0082332A"/>
    <w:rsid w:val="00823F1B"/>
    <w:rsid w:val="0082421B"/>
    <w:rsid w:val="00824909"/>
    <w:rsid w:val="00824A1D"/>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CBC"/>
    <w:rsid w:val="00831E54"/>
    <w:rsid w:val="00831F9C"/>
    <w:rsid w:val="0083207D"/>
    <w:rsid w:val="00832B7E"/>
    <w:rsid w:val="008330B8"/>
    <w:rsid w:val="0083314F"/>
    <w:rsid w:val="00833FBE"/>
    <w:rsid w:val="00834952"/>
    <w:rsid w:val="008349E6"/>
    <w:rsid w:val="00834FD1"/>
    <w:rsid w:val="00836016"/>
    <w:rsid w:val="00836A85"/>
    <w:rsid w:val="008373EE"/>
    <w:rsid w:val="00837F51"/>
    <w:rsid w:val="008402EA"/>
    <w:rsid w:val="00840463"/>
    <w:rsid w:val="008408F8"/>
    <w:rsid w:val="00840A7F"/>
    <w:rsid w:val="00843311"/>
    <w:rsid w:val="00843489"/>
    <w:rsid w:val="0084415C"/>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FAE"/>
    <w:rsid w:val="00850256"/>
    <w:rsid w:val="008504E6"/>
    <w:rsid w:val="008505DA"/>
    <w:rsid w:val="008507B0"/>
    <w:rsid w:val="008508F9"/>
    <w:rsid w:val="0085090D"/>
    <w:rsid w:val="00851771"/>
    <w:rsid w:val="00851927"/>
    <w:rsid w:val="008519D1"/>
    <w:rsid w:val="00851B10"/>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354"/>
    <w:rsid w:val="00856644"/>
    <w:rsid w:val="00856790"/>
    <w:rsid w:val="0085681E"/>
    <w:rsid w:val="00856E0B"/>
    <w:rsid w:val="0085710E"/>
    <w:rsid w:val="00857CC5"/>
    <w:rsid w:val="00857F7E"/>
    <w:rsid w:val="0086049C"/>
    <w:rsid w:val="008608B8"/>
    <w:rsid w:val="00860B1F"/>
    <w:rsid w:val="00860FD9"/>
    <w:rsid w:val="008615BE"/>
    <w:rsid w:val="00862013"/>
    <w:rsid w:val="00862658"/>
    <w:rsid w:val="0086314F"/>
    <w:rsid w:val="008639A4"/>
    <w:rsid w:val="00863CC8"/>
    <w:rsid w:val="008640E7"/>
    <w:rsid w:val="008648B3"/>
    <w:rsid w:val="00864A4D"/>
    <w:rsid w:val="00865F9E"/>
    <w:rsid w:val="008668AC"/>
    <w:rsid w:val="00867101"/>
    <w:rsid w:val="008674E3"/>
    <w:rsid w:val="008679E6"/>
    <w:rsid w:val="00870379"/>
    <w:rsid w:val="008706DF"/>
    <w:rsid w:val="008706FA"/>
    <w:rsid w:val="00870B48"/>
    <w:rsid w:val="00870FB4"/>
    <w:rsid w:val="00871604"/>
    <w:rsid w:val="00871B3E"/>
    <w:rsid w:val="00872597"/>
    <w:rsid w:val="008726CE"/>
    <w:rsid w:val="008727CF"/>
    <w:rsid w:val="00872B98"/>
    <w:rsid w:val="00872C8A"/>
    <w:rsid w:val="008734F0"/>
    <w:rsid w:val="00874351"/>
    <w:rsid w:val="00874A20"/>
    <w:rsid w:val="008750EF"/>
    <w:rsid w:val="00875771"/>
    <w:rsid w:val="00876771"/>
    <w:rsid w:val="00876FC1"/>
    <w:rsid w:val="008771DA"/>
    <w:rsid w:val="0087773A"/>
    <w:rsid w:val="00877A26"/>
    <w:rsid w:val="008801DE"/>
    <w:rsid w:val="00880376"/>
    <w:rsid w:val="008809D6"/>
    <w:rsid w:val="008811DB"/>
    <w:rsid w:val="00881397"/>
    <w:rsid w:val="008813DF"/>
    <w:rsid w:val="00881C62"/>
    <w:rsid w:val="00881F55"/>
    <w:rsid w:val="008821FD"/>
    <w:rsid w:val="00882310"/>
    <w:rsid w:val="00884A5C"/>
    <w:rsid w:val="00884A87"/>
    <w:rsid w:val="00884BFE"/>
    <w:rsid w:val="00884D4D"/>
    <w:rsid w:val="0088535C"/>
    <w:rsid w:val="00885A0B"/>
    <w:rsid w:val="00885D13"/>
    <w:rsid w:val="008866EB"/>
    <w:rsid w:val="00886A6A"/>
    <w:rsid w:val="00886D46"/>
    <w:rsid w:val="00887149"/>
    <w:rsid w:val="008871F1"/>
    <w:rsid w:val="0088793C"/>
    <w:rsid w:val="00887AE0"/>
    <w:rsid w:val="00887D9C"/>
    <w:rsid w:val="00887F33"/>
    <w:rsid w:val="00890080"/>
    <w:rsid w:val="008902DB"/>
    <w:rsid w:val="00890BCE"/>
    <w:rsid w:val="00891591"/>
    <w:rsid w:val="00891727"/>
    <w:rsid w:val="0089182C"/>
    <w:rsid w:val="00891A6F"/>
    <w:rsid w:val="00891C5B"/>
    <w:rsid w:val="00891D22"/>
    <w:rsid w:val="00891FEF"/>
    <w:rsid w:val="0089228F"/>
    <w:rsid w:val="0089263B"/>
    <w:rsid w:val="00892DF7"/>
    <w:rsid w:val="00893098"/>
    <w:rsid w:val="0089312C"/>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F03"/>
    <w:rsid w:val="008A37B1"/>
    <w:rsid w:val="008A39B0"/>
    <w:rsid w:val="008A3DED"/>
    <w:rsid w:val="008A435B"/>
    <w:rsid w:val="008A457F"/>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2CA"/>
    <w:rsid w:val="008A7B20"/>
    <w:rsid w:val="008A7EA4"/>
    <w:rsid w:val="008B05C7"/>
    <w:rsid w:val="008B0D66"/>
    <w:rsid w:val="008B1529"/>
    <w:rsid w:val="008B1E23"/>
    <w:rsid w:val="008B257A"/>
    <w:rsid w:val="008B2C7E"/>
    <w:rsid w:val="008B2F08"/>
    <w:rsid w:val="008B310B"/>
    <w:rsid w:val="008B3697"/>
    <w:rsid w:val="008B3C47"/>
    <w:rsid w:val="008B3E0D"/>
    <w:rsid w:val="008B3FBA"/>
    <w:rsid w:val="008B5C69"/>
    <w:rsid w:val="008B5CB8"/>
    <w:rsid w:val="008B5D50"/>
    <w:rsid w:val="008B642B"/>
    <w:rsid w:val="008B69D3"/>
    <w:rsid w:val="008B6E97"/>
    <w:rsid w:val="008C09BE"/>
    <w:rsid w:val="008C0BD8"/>
    <w:rsid w:val="008C0DDB"/>
    <w:rsid w:val="008C11A8"/>
    <w:rsid w:val="008C14EF"/>
    <w:rsid w:val="008C1DF0"/>
    <w:rsid w:val="008C1EE1"/>
    <w:rsid w:val="008C24C4"/>
    <w:rsid w:val="008C2907"/>
    <w:rsid w:val="008C4586"/>
    <w:rsid w:val="008C4966"/>
    <w:rsid w:val="008C5034"/>
    <w:rsid w:val="008C5215"/>
    <w:rsid w:val="008C6B60"/>
    <w:rsid w:val="008C6C9C"/>
    <w:rsid w:val="008C6FD9"/>
    <w:rsid w:val="008C6FF6"/>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7BD"/>
    <w:rsid w:val="008D7073"/>
    <w:rsid w:val="008D7547"/>
    <w:rsid w:val="008D789E"/>
    <w:rsid w:val="008D7BB4"/>
    <w:rsid w:val="008D7D0C"/>
    <w:rsid w:val="008D7DBA"/>
    <w:rsid w:val="008E0103"/>
    <w:rsid w:val="008E0302"/>
    <w:rsid w:val="008E0453"/>
    <w:rsid w:val="008E0CE7"/>
    <w:rsid w:val="008E0E1D"/>
    <w:rsid w:val="008E23DA"/>
    <w:rsid w:val="008E2876"/>
    <w:rsid w:val="008E28DD"/>
    <w:rsid w:val="008E2B50"/>
    <w:rsid w:val="008E3007"/>
    <w:rsid w:val="008E35B2"/>
    <w:rsid w:val="008E3650"/>
    <w:rsid w:val="008E392F"/>
    <w:rsid w:val="008E4174"/>
    <w:rsid w:val="008E4F1D"/>
    <w:rsid w:val="008E52DD"/>
    <w:rsid w:val="008E53F2"/>
    <w:rsid w:val="008E63EF"/>
    <w:rsid w:val="008E64AC"/>
    <w:rsid w:val="008E7408"/>
    <w:rsid w:val="008E7430"/>
    <w:rsid w:val="008E7A4E"/>
    <w:rsid w:val="008E7ABC"/>
    <w:rsid w:val="008F024E"/>
    <w:rsid w:val="008F02B8"/>
    <w:rsid w:val="008F26BB"/>
    <w:rsid w:val="008F33A1"/>
    <w:rsid w:val="008F3A03"/>
    <w:rsid w:val="008F42AA"/>
    <w:rsid w:val="008F4A42"/>
    <w:rsid w:val="008F4A4B"/>
    <w:rsid w:val="008F4C66"/>
    <w:rsid w:val="008F50DA"/>
    <w:rsid w:val="008F5621"/>
    <w:rsid w:val="008F5B55"/>
    <w:rsid w:val="008F5C6F"/>
    <w:rsid w:val="008F5DC6"/>
    <w:rsid w:val="008F5E31"/>
    <w:rsid w:val="008F5E3D"/>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5535"/>
    <w:rsid w:val="00905606"/>
    <w:rsid w:val="00905713"/>
    <w:rsid w:val="0090593E"/>
    <w:rsid w:val="00905D33"/>
    <w:rsid w:val="00906271"/>
    <w:rsid w:val="009062B5"/>
    <w:rsid w:val="00906837"/>
    <w:rsid w:val="00906AB0"/>
    <w:rsid w:val="00906C2E"/>
    <w:rsid w:val="0090711D"/>
    <w:rsid w:val="00907F24"/>
    <w:rsid w:val="0091051C"/>
    <w:rsid w:val="009105DF"/>
    <w:rsid w:val="00910B78"/>
    <w:rsid w:val="00910DB7"/>
    <w:rsid w:val="00911115"/>
    <w:rsid w:val="00911390"/>
    <w:rsid w:val="009113FB"/>
    <w:rsid w:val="00911A87"/>
    <w:rsid w:val="00912089"/>
    <w:rsid w:val="009125D6"/>
    <w:rsid w:val="0091298C"/>
    <w:rsid w:val="00913053"/>
    <w:rsid w:val="009139FE"/>
    <w:rsid w:val="00913CC7"/>
    <w:rsid w:val="009141CC"/>
    <w:rsid w:val="00914389"/>
    <w:rsid w:val="0091449E"/>
    <w:rsid w:val="00915156"/>
    <w:rsid w:val="00915277"/>
    <w:rsid w:val="00915E9A"/>
    <w:rsid w:val="0091640F"/>
    <w:rsid w:val="009167AE"/>
    <w:rsid w:val="00916887"/>
    <w:rsid w:val="00916CD0"/>
    <w:rsid w:val="009172CD"/>
    <w:rsid w:val="00917592"/>
    <w:rsid w:val="00917907"/>
    <w:rsid w:val="00917D40"/>
    <w:rsid w:val="00917EF7"/>
    <w:rsid w:val="009203C4"/>
    <w:rsid w:val="009207A5"/>
    <w:rsid w:val="0092106A"/>
    <w:rsid w:val="00922570"/>
    <w:rsid w:val="00922AC8"/>
    <w:rsid w:val="00922E97"/>
    <w:rsid w:val="00923699"/>
    <w:rsid w:val="0092388F"/>
    <w:rsid w:val="00923AE5"/>
    <w:rsid w:val="00923DBB"/>
    <w:rsid w:val="00924352"/>
    <w:rsid w:val="00924754"/>
    <w:rsid w:val="009248DF"/>
    <w:rsid w:val="00925906"/>
    <w:rsid w:val="00925AC1"/>
    <w:rsid w:val="00925BCE"/>
    <w:rsid w:val="00925F9B"/>
    <w:rsid w:val="009268E3"/>
    <w:rsid w:val="00926C8B"/>
    <w:rsid w:val="00927A52"/>
    <w:rsid w:val="00927F20"/>
    <w:rsid w:val="009306B3"/>
    <w:rsid w:val="00930865"/>
    <w:rsid w:val="00930AFC"/>
    <w:rsid w:val="009315B4"/>
    <w:rsid w:val="00931778"/>
    <w:rsid w:val="00931867"/>
    <w:rsid w:val="00931981"/>
    <w:rsid w:val="00932050"/>
    <w:rsid w:val="00932078"/>
    <w:rsid w:val="00932849"/>
    <w:rsid w:val="00932FAA"/>
    <w:rsid w:val="00933077"/>
    <w:rsid w:val="00933242"/>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A43"/>
    <w:rsid w:val="00941E0D"/>
    <w:rsid w:val="00942B41"/>
    <w:rsid w:val="009431B8"/>
    <w:rsid w:val="00943CD7"/>
    <w:rsid w:val="009442BB"/>
    <w:rsid w:val="009446F9"/>
    <w:rsid w:val="00944E5C"/>
    <w:rsid w:val="009455B9"/>
    <w:rsid w:val="00945F10"/>
    <w:rsid w:val="00945FFF"/>
    <w:rsid w:val="009471AE"/>
    <w:rsid w:val="009472B0"/>
    <w:rsid w:val="0094734B"/>
    <w:rsid w:val="00947698"/>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D5B"/>
    <w:rsid w:val="009546AB"/>
    <w:rsid w:val="0095482E"/>
    <w:rsid w:val="009549F7"/>
    <w:rsid w:val="00954E88"/>
    <w:rsid w:val="0095532D"/>
    <w:rsid w:val="0095574A"/>
    <w:rsid w:val="009557DC"/>
    <w:rsid w:val="00957186"/>
    <w:rsid w:val="00957C66"/>
    <w:rsid w:val="00957DC3"/>
    <w:rsid w:val="00960706"/>
    <w:rsid w:val="009609D9"/>
    <w:rsid w:val="00960AE7"/>
    <w:rsid w:val="00960D9D"/>
    <w:rsid w:val="0096162F"/>
    <w:rsid w:val="00962E74"/>
    <w:rsid w:val="00962FFE"/>
    <w:rsid w:val="00963AC1"/>
    <w:rsid w:val="00963B88"/>
    <w:rsid w:val="00963D5A"/>
    <w:rsid w:val="00963EE0"/>
    <w:rsid w:val="00963F33"/>
    <w:rsid w:val="00964325"/>
    <w:rsid w:val="0096442A"/>
    <w:rsid w:val="00964D2D"/>
    <w:rsid w:val="00964E9A"/>
    <w:rsid w:val="0096511E"/>
    <w:rsid w:val="009653E1"/>
    <w:rsid w:val="00965655"/>
    <w:rsid w:val="00965735"/>
    <w:rsid w:val="00965750"/>
    <w:rsid w:val="0096658C"/>
    <w:rsid w:val="00966C03"/>
    <w:rsid w:val="00966C73"/>
    <w:rsid w:val="00966CA5"/>
    <w:rsid w:val="00966E97"/>
    <w:rsid w:val="00966FC9"/>
    <w:rsid w:val="009670D8"/>
    <w:rsid w:val="009706B5"/>
    <w:rsid w:val="009713FC"/>
    <w:rsid w:val="0097245D"/>
    <w:rsid w:val="00972461"/>
    <w:rsid w:val="00972C66"/>
    <w:rsid w:val="0097336C"/>
    <w:rsid w:val="0097346F"/>
    <w:rsid w:val="0097357D"/>
    <w:rsid w:val="00973E22"/>
    <w:rsid w:val="00974104"/>
    <w:rsid w:val="009742A7"/>
    <w:rsid w:val="009742D3"/>
    <w:rsid w:val="009746C4"/>
    <w:rsid w:val="009750EB"/>
    <w:rsid w:val="009760ED"/>
    <w:rsid w:val="00976516"/>
    <w:rsid w:val="00976B84"/>
    <w:rsid w:val="00976E1B"/>
    <w:rsid w:val="00976F27"/>
    <w:rsid w:val="009771E1"/>
    <w:rsid w:val="0097729C"/>
    <w:rsid w:val="009775FF"/>
    <w:rsid w:val="00977BDA"/>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44C"/>
    <w:rsid w:val="00984F70"/>
    <w:rsid w:val="009856DA"/>
    <w:rsid w:val="00985803"/>
    <w:rsid w:val="00985D60"/>
    <w:rsid w:val="00985DC5"/>
    <w:rsid w:val="00986207"/>
    <w:rsid w:val="0098645C"/>
    <w:rsid w:val="0098651B"/>
    <w:rsid w:val="00986706"/>
    <w:rsid w:val="00986BCA"/>
    <w:rsid w:val="00986DBA"/>
    <w:rsid w:val="00986DBC"/>
    <w:rsid w:val="00987288"/>
    <w:rsid w:val="00990639"/>
    <w:rsid w:val="00990C5C"/>
    <w:rsid w:val="0099145E"/>
    <w:rsid w:val="00991830"/>
    <w:rsid w:val="00991AA7"/>
    <w:rsid w:val="00991FAA"/>
    <w:rsid w:val="00992019"/>
    <w:rsid w:val="00992074"/>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88B"/>
    <w:rsid w:val="009A0B10"/>
    <w:rsid w:val="009A0B18"/>
    <w:rsid w:val="009A1272"/>
    <w:rsid w:val="009A1703"/>
    <w:rsid w:val="009A1C64"/>
    <w:rsid w:val="009A1D3A"/>
    <w:rsid w:val="009A2332"/>
    <w:rsid w:val="009A2391"/>
    <w:rsid w:val="009A242E"/>
    <w:rsid w:val="009A27D1"/>
    <w:rsid w:val="009A2BEF"/>
    <w:rsid w:val="009A3C36"/>
    <w:rsid w:val="009A421A"/>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6A0"/>
    <w:rsid w:val="009B691F"/>
    <w:rsid w:val="009B6C95"/>
    <w:rsid w:val="009B6DDD"/>
    <w:rsid w:val="009C0A09"/>
    <w:rsid w:val="009C0F3C"/>
    <w:rsid w:val="009C1111"/>
    <w:rsid w:val="009C15D4"/>
    <w:rsid w:val="009C1C95"/>
    <w:rsid w:val="009C1ECB"/>
    <w:rsid w:val="009C28FE"/>
    <w:rsid w:val="009C2A7B"/>
    <w:rsid w:val="009C3240"/>
    <w:rsid w:val="009C39BC"/>
    <w:rsid w:val="009C3BAB"/>
    <w:rsid w:val="009C4005"/>
    <w:rsid w:val="009C4064"/>
    <w:rsid w:val="009C48E5"/>
    <w:rsid w:val="009C52E6"/>
    <w:rsid w:val="009C6171"/>
    <w:rsid w:val="009C6181"/>
    <w:rsid w:val="009C6319"/>
    <w:rsid w:val="009C6477"/>
    <w:rsid w:val="009C6D5E"/>
    <w:rsid w:val="009C77E6"/>
    <w:rsid w:val="009C7C20"/>
    <w:rsid w:val="009C7C69"/>
    <w:rsid w:val="009D1081"/>
    <w:rsid w:val="009D140C"/>
    <w:rsid w:val="009D1607"/>
    <w:rsid w:val="009D17FC"/>
    <w:rsid w:val="009D1D02"/>
    <w:rsid w:val="009D1DAB"/>
    <w:rsid w:val="009D242A"/>
    <w:rsid w:val="009D2DC4"/>
    <w:rsid w:val="009D31E2"/>
    <w:rsid w:val="009D32E9"/>
    <w:rsid w:val="009D3713"/>
    <w:rsid w:val="009D3BF9"/>
    <w:rsid w:val="009D4A55"/>
    <w:rsid w:val="009D50B1"/>
    <w:rsid w:val="009D5359"/>
    <w:rsid w:val="009D5B05"/>
    <w:rsid w:val="009D5FF5"/>
    <w:rsid w:val="009D742F"/>
    <w:rsid w:val="009D7A84"/>
    <w:rsid w:val="009D7E48"/>
    <w:rsid w:val="009E03E8"/>
    <w:rsid w:val="009E0562"/>
    <w:rsid w:val="009E08C4"/>
    <w:rsid w:val="009E08CE"/>
    <w:rsid w:val="009E09E9"/>
    <w:rsid w:val="009E0A9D"/>
    <w:rsid w:val="009E0B9D"/>
    <w:rsid w:val="009E0FAB"/>
    <w:rsid w:val="009E1050"/>
    <w:rsid w:val="009E1794"/>
    <w:rsid w:val="009E18F7"/>
    <w:rsid w:val="009E1AEF"/>
    <w:rsid w:val="009E2832"/>
    <w:rsid w:val="009E2973"/>
    <w:rsid w:val="009E2AD3"/>
    <w:rsid w:val="009E3685"/>
    <w:rsid w:val="009E4712"/>
    <w:rsid w:val="009E5663"/>
    <w:rsid w:val="009E5C4B"/>
    <w:rsid w:val="009E633A"/>
    <w:rsid w:val="009E6A3C"/>
    <w:rsid w:val="009E785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F6A"/>
    <w:rsid w:val="009F46D9"/>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2A5F"/>
    <w:rsid w:val="00A0323C"/>
    <w:rsid w:val="00A03858"/>
    <w:rsid w:val="00A04B10"/>
    <w:rsid w:val="00A04BF0"/>
    <w:rsid w:val="00A04C28"/>
    <w:rsid w:val="00A050E4"/>
    <w:rsid w:val="00A05247"/>
    <w:rsid w:val="00A05478"/>
    <w:rsid w:val="00A059AB"/>
    <w:rsid w:val="00A059CD"/>
    <w:rsid w:val="00A05C78"/>
    <w:rsid w:val="00A06041"/>
    <w:rsid w:val="00A061BD"/>
    <w:rsid w:val="00A06EBA"/>
    <w:rsid w:val="00A07A56"/>
    <w:rsid w:val="00A07B50"/>
    <w:rsid w:val="00A07FE5"/>
    <w:rsid w:val="00A10920"/>
    <w:rsid w:val="00A1097F"/>
    <w:rsid w:val="00A1120A"/>
    <w:rsid w:val="00A1125F"/>
    <w:rsid w:val="00A11330"/>
    <w:rsid w:val="00A11621"/>
    <w:rsid w:val="00A11720"/>
    <w:rsid w:val="00A11898"/>
    <w:rsid w:val="00A11D28"/>
    <w:rsid w:val="00A12AD3"/>
    <w:rsid w:val="00A12E78"/>
    <w:rsid w:val="00A1349E"/>
    <w:rsid w:val="00A139D0"/>
    <w:rsid w:val="00A13FFF"/>
    <w:rsid w:val="00A143C2"/>
    <w:rsid w:val="00A145C5"/>
    <w:rsid w:val="00A14B47"/>
    <w:rsid w:val="00A14CB3"/>
    <w:rsid w:val="00A15496"/>
    <w:rsid w:val="00A1595A"/>
    <w:rsid w:val="00A15C60"/>
    <w:rsid w:val="00A15F42"/>
    <w:rsid w:val="00A163ED"/>
    <w:rsid w:val="00A16DCA"/>
    <w:rsid w:val="00A202D5"/>
    <w:rsid w:val="00A2045D"/>
    <w:rsid w:val="00A20974"/>
    <w:rsid w:val="00A20A36"/>
    <w:rsid w:val="00A20D84"/>
    <w:rsid w:val="00A210CA"/>
    <w:rsid w:val="00A2394F"/>
    <w:rsid w:val="00A24300"/>
    <w:rsid w:val="00A24333"/>
    <w:rsid w:val="00A24A5A"/>
    <w:rsid w:val="00A24BCD"/>
    <w:rsid w:val="00A24CCC"/>
    <w:rsid w:val="00A24D52"/>
    <w:rsid w:val="00A24DC5"/>
    <w:rsid w:val="00A24DDE"/>
    <w:rsid w:val="00A24FC3"/>
    <w:rsid w:val="00A254D2"/>
    <w:rsid w:val="00A257D4"/>
    <w:rsid w:val="00A2585D"/>
    <w:rsid w:val="00A25B1D"/>
    <w:rsid w:val="00A25DC0"/>
    <w:rsid w:val="00A26BF6"/>
    <w:rsid w:val="00A272DE"/>
    <w:rsid w:val="00A278E2"/>
    <w:rsid w:val="00A27B8A"/>
    <w:rsid w:val="00A27BA2"/>
    <w:rsid w:val="00A27E10"/>
    <w:rsid w:val="00A3024D"/>
    <w:rsid w:val="00A30960"/>
    <w:rsid w:val="00A30B12"/>
    <w:rsid w:val="00A31204"/>
    <w:rsid w:val="00A31241"/>
    <w:rsid w:val="00A31514"/>
    <w:rsid w:val="00A31716"/>
    <w:rsid w:val="00A319CE"/>
    <w:rsid w:val="00A31A64"/>
    <w:rsid w:val="00A31AB2"/>
    <w:rsid w:val="00A31B9A"/>
    <w:rsid w:val="00A31CC9"/>
    <w:rsid w:val="00A31DCD"/>
    <w:rsid w:val="00A31F38"/>
    <w:rsid w:val="00A32952"/>
    <w:rsid w:val="00A32C85"/>
    <w:rsid w:val="00A32D2E"/>
    <w:rsid w:val="00A33DA4"/>
    <w:rsid w:val="00A33F17"/>
    <w:rsid w:val="00A342A4"/>
    <w:rsid w:val="00A347D5"/>
    <w:rsid w:val="00A34841"/>
    <w:rsid w:val="00A34EED"/>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168"/>
    <w:rsid w:val="00A4547D"/>
    <w:rsid w:val="00A45643"/>
    <w:rsid w:val="00A45995"/>
    <w:rsid w:val="00A45B7F"/>
    <w:rsid w:val="00A463C9"/>
    <w:rsid w:val="00A46511"/>
    <w:rsid w:val="00A466BC"/>
    <w:rsid w:val="00A46E56"/>
    <w:rsid w:val="00A478EE"/>
    <w:rsid w:val="00A5040E"/>
    <w:rsid w:val="00A50A36"/>
    <w:rsid w:val="00A50BC7"/>
    <w:rsid w:val="00A5169E"/>
    <w:rsid w:val="00A517BC"/>
    <w:rsid w:val="00A51854"/>
    <w:rsid w:val="00A51CBB"/>
    <w:rsid w:val="00A5213F"/>
    <w:rsid w:val="00A52264"/>
    <w:rsid w:val="00A52752"/>
    <w:rsid w:val="00A527DD"/>
    <w:rsid w:val="00A52933"/>
    <w:rsid w:val="00A5321B"/>
    <w:rsid w:val="00A53698"/>
    <w:rsid w:val="00A5395D"/>
    <w:rsid w:val="00A53C62"/>
    <w:rsid w:val="00A54200"/>
    <w:rsid w:val="00A54F9F"/>
    <w:rsid w:val="00A5558E"/>
    <w:rsid w:val="00A557EB"/>
    <w:rsid w:val="00A55EAE"/>
    <w:rsid w:val="00A55EBE"/>
    <w:rsid w:val="00A5645E"/>
    <w:rsid w:val="00A573DA"/>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30C8"/>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C8"/>
    <w:rsid w:val="00A668FD"/>
    <w:rsid w:val="00A66E3B"/>
    <w:rsid w:val="00A66EBC"/>
    <w:rsid w:val="00A66F44"/>
    <w:rsid w:val="00A7036E"/>
    <w:rsid w:val="00A704DC"/>
    <w:rsid w:val="00A70975"/>
    <w:rsid w:val="00A70A54"/>
    <w:rsid w:val="00A70B3E"/>
    <w:rsid w:val="00A70B8A"/>
    <w:rsid w:val="00A70CB9"/>
    <w:rsid w:val="00A71086"/>
    <w:rsid w:val="00A710FA"/>
    <w:rsid w:val="00A7210B"/>
    <w:rsid w:val="00A7254D"/>
    <w:rsid w:val="00A72939"/>
    <w:rsid w:val="00A72B19"/>
    <w:rsid w:val="00A734D8"/>
    <w:rsid w:val="00A7368C"/>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C1F"/>
    <w:rsid w:val="00A77E44"/>
    <w:rsid w:val="00A802CC"/>
    <w:rsid w:val="00A80A00"/>
    <w:rsid w:val="00A80BAD"/>
    <w:rsid w:val="00A80F78"/>
    <w:rsid w:val="00A814FD"/>
    <w:rsid w:val="00A8164B"/>
    <w:rsid w:val="00A816AB"/>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D0"/>
    <w:rsid w:val="00A8684B"/>
    <w:rsid w:val="00A86C36"/>
    <w:rsid w:val="00A86CC9"/>
    <w:rsid w:val="00A87328"/>
    <w:rsid w:val="00A879E1"/>
    <w:rsid w:val="00A87A55"/>
    <w:rsid w:val="00A87AF1"/>
    <w:rsid w:val="00A87C40"/>
    <w:rsid w:val="00A90376"/>
    <w:rsid w:val="00A90806"/>
    <w:rsid w:val="00A90EBC"/>
    <w:rsid w:val="00A913B5"/>
    <w:rsid w:val="00A915F8"/>
    <w:rsid w:val="00A91CFC"/>
    <w:rsid w:val="00A91ECD"/>
    <w:rsid w:val="00A920D0"/>
    <w:rsid w:val="00A92206"/>
    <w:rsid w:val="00A92321"/>
    <w:rsid w:val="00A9283D"/>
    <w:rsid w:val="00A92D0E"/>
    <w:rsid w:val="00A92F79"/>
    <w:rsid w:val="00A93085"/>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A4E"/>
    <w:rsid w:val="00AA2810"/>
    <w:rsid w:val="00AA2B49"/>
    <w:rsid w:val="00AA2FCF"/>
    <w:rsid w:val="00AA3218"/>
    <w:rsid w:val="00AA3698"/>
    <w:rsid w:val="00AA3BEC"/>
    <w:rsid w:val="00AA508D"/>
    <w:rsid w:val="00AA5BA2"/>
    <w:rsid w:val="00AA5CC9"/>
    <w:rsid w:val="00AA5F59"/>
    <w:rsid w:val="00AA6028"/>
    <w:rsid w:val="00AA61E9"/>
    <w:rsid w:val="00AA6732"/>
    <w:rsid w:val="00AA6799"/>
    <w:rsid w:val="00AA723C"/>
    <w:rsid w:val="00AA748D"/>
    <w:rsid w:val="00AA7AD1"/>
    <w:rsid w:val="00AA7E76"/>
    <w:rsid w:val="00AA7E84"/>
    <w:rsid w:val="00AB0334"/>
    <w:rsid w:val="00AB0764"/>
    <w:rsid w:val="00AB0A8A"/>
    <w:rsid w:val="00AB124F"/>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BF8"/>
    <w:rsid w:val="00AC1972"/>
    <w:rsid w:val="00AC1EE2"/>
    <w:rsid w:val="00AC2046"/>
    <w:rsid w:val="00AC30CD"/>
    <w:rsid w:val="00AC31E0"/>
    <w:rsid w:val="00AC32BB"/>
    <w:rsid w:val="00AC43C1"/>
    <w:rsid w:val="00AC4428"/>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74E"/>
    <w:rsid w:val="00AD1A66"/>
    <w:rsid w:val="00AD25B0"/>
    <w:rsid w:val="00AD28B4"/>
    <w:rsid w:val="00AD2928"/>
    <w:rsid w:val="00AD2A4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93A"/>
    <w:rsid w:val="00AE1013"/>
    <w:rsid w:val="00AE1448"/>
    <w:rsid w:val="00AE1E98"/>
    <w:rsid w:val="00AE207A"/>
    <w:rsid w:val="00AE2562"/>
    <w:rsid w:val="00AE25AC"/>
    <w:rsid w:val="00AE2C03"/>
    <w:rsid w:val="00AE2D69"/>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21A2"/>
    <w:rsid w:val="00AF244B"/>
    <w:rsid w:val="00AF2651"/>
    <w:rsid w:val="00AF2B04"/>
    <w:rsid w:val="00AF2C70"/>
    <w:rsid w:val="00AF3637"/>
    <w:rsid w:val="00AF3A08"/>
    <w:rsid w:val="00AF4D9F"/>
    <w:rsid w:val="00AF6223"/>
    <w:rsid w:val="00AF6F98"/>
    <w:rsid w:val="00AF7085"/>
    <w:rsid w:val="00AF7432"/>
    <w:rsid w:val="00AF7707"/>
    <w:rsid w:val="00B00288"/>
    <w:rsid w:val="00B004EB"/>
    <w:rsid w:val="00B00F36"/>
    <w:rsid w:val="00B011D4"/>
    <w:rsid w:val="00B0144E"/>
    <w:rsid w:val="00B015DB"/>
    <w:rsid w:val="00B01656"/>
    <w:rsid w:val="00B01673"/>
    <w:rsid w:val="00B01691"/>
    <w:rsid w:val="00B0195C"/>
    <w:rsid w:val="00B019CA"/>
    <w:rsid w:val="00B02A4D"/>
    <w:rsid w:val="00B030F8"/>
    <w:rsid w:val="00B03202"/>
    <w:rsid w:val="00B03336"/>
    <w:rsid w:val="00B0366C"/>
    <w:rsid w:val="00B03AF1"/>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D2B"/>
    <w:rsid w:val="00B0718C"/>
    <w:rsid w:val="00B07A57"/>
    <w:rsid w:val="00B07A9D"/>
    <w:rsid w:val="00B07B65"/>
    <w:rsid w:val="00B10200"/>
    <w:rsid w:val="00B102AC"/>
    <w:rsid w:val="00B103C4"/>
    <w:rsid w:val="00B10BC4"/>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BE8"/>
    <w:rsid w:val="00B1767A"/>
    <w:rsid w:val="00B17D7F"/>
    <w:rsid w:val="00B207D3"/>
    <w:rsid w:val="00B20A2E"/>
    <w:rsid w:val="00B210F0"/>
    <w:rsid w:val="00B21438"/>
    <w:rsid w:val="00B215AC"/>
    <w:rsid w:val="00B22774"/>
    <w:rsid w:val="00B2291B"/>
    <w:rsid w:val="00B22987"/>
    <w:rsid w:val="00B22B96"/>
    <w:rsid w:val="00B23E98"/>
    <w:rsid w:val="00B24A66"/>
    <w:rsid w:val="00B25008"/>
    <w:rsid w:val="00B252E9"/>
    <w:rsid w:val="00B2536D"/>
    <w:rsid w:val="00B25935"/>
    <w:rsid w:val="00B25CA7"/>
    <w:rsid w:val="00B26B05"/>
    <w:rsid w:val="00B27670"/>
    <w:rsid w:val="00B27AA1"/>
    <w:rsid w:val="00B27F12"/>
    <w:rsid w:val="00B30725"/>
    <w:rsid w:val="00B31575"/>
    <w:rsid w:val="00B32268"/>
    <w:rsid w:val="00B32A8C"/>
    <w:rsid w:val="00B334C6"/>
    <w:rsid w:val="00B3362F"/>
    <w:rsid w:val="00B337BD"/>
    <w:rsid w:val="00B33AEA"/>
    <w:rsid w:val="00B33B4D"/>
    <w:rsid w:val="00B34282"/>
    <w:rsid w:val="00B34355"/>
    <w:rsid w:val="00B35090"/>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5A5"/>
    <w:rsid w:val="00B666C3"/>
    <w:rsid w:val="00B666C8"/>
    <w:rsid w:val="00B66984"/>
    <w:rsid w:val="00B66F3E"/>
    <w:rsid w:val="00B66F46"/>
    <w:rsid w:val="00B67227"/>
    <w:rsid w:val="00B67370"/>
    <w:rsid w:val="00B674AB"/>
    <w:rsid w:val="00B675AC"/>
    <w:rsid w:val="00B70DBB"/>
    <w:rsid w:val="00B722E1"/>
    <w:rsid w:val="00B72F0E"/>
    <w:rsid w:val="00B73B49"/>
    <w:rsid w:val="00B73F05"/>
    <w:rsid w:val="00B742C1"/>
    <w:rsid w:val="00B7481C"/>
    <w:rsid w:val="00B74CCB"/>
    <w:rsid w:val="00B74D4A"/>
    <w:rsid w:val="00B7537C"/>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B49"/>
    <w:rsid w:val="00B871D8"/>
    <w:rsid w:val="00B87A06"/>
    <w:rsid w:val="00B87CC9"/>
    <w:rsid w:val="00B87FBE"/>
    <w:rsid w:val="00B907F9"/>
    <w:rsid w:val="00B91570"/>
    <w:rsid w:val="00B9179F"/>
    <w:rsid w:val="00B922CD"/>
    <w:rsid w:val="00B92961"/>
    <w:rsid w:val="00B92979"/>
    <w:rsid w:val="00B92B48"/>
    <w:rsid w:val="00B9323D"/>
    <w:rsid w:val="00B932E4"/>
    <w:rsid w:val="00B9399C"/>
    <w:rsid w:val="00B93A5C"/>
    <w:rsid w:val="00B93B92"/>
    <w:rsid w:val="00B93BC7"/>
    <w:rsid w:val="00B93C09"/>
    <w:rsid w:val="00B93C70"/>
    <w:rsid w:val="00B93D3F"/>
    <w:rsid w:val="00B93DCC"/>
    <w:rsid w:val="00B949F6"/>
    <w:rsid w:val="00B94A71"/>
    <w:rsid w:val="00B951CB"/>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EC4"/>
    <w:rsid w:val="00BA236E"/>
    <w:rsid w:val="00BA31ED"/>
    <w:rsid w:val="00BA3614"/>
    <w:rsid w:val="00BA3A5A"/>
    <w:rsid w:val="00BA3DA2"/>
    <w:rsid w:val="00BA4CB6"/>
    <w:rsid w:val="00BA53F8"/>
    <w:rsid w:val="00BA58E6"/>
    <w:rsid w:val="00BA5B51"/>
    <w:rsid w:val="00BA5D06"/>
    <w:rsid w:val="00BA5EEF"/>
    <w:rsid w:val="00BA60ED"/>
    <w:rsid w:val="00BA6A86"/>
    <w:rsid w:val="00BA6DA4"/>
    <w:rsid w:val="00BA726E"/>
    <w:rsid w:val="00BA758E"/>
    <w:rsid w:val="00BA7890"/>
    <w:rsid w:val="00BB03A7"/>
    <w:rsid w:val="00BB0A21"/>
    <w:rsid w:val="00BB143D"/>
    <w:rsid w:val="00BB15AF"/>
    <w:rsid w:val="00BB1B0B"/>
    <w:rsid w:val="00BB2D51"/>
    <w:rsid w:val="00BB2D67"/>
    <w:rsid w:val="00BB3200"/>
    <w:rsid w:val="00BB3853"/>
    <w:rsid w:val="00BB3B42"/>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18C"/>
    <w:rsid w:val="00BC5541"/>
    <w:rsid w:val="00BC5D6A"/>
    <w:rsid w:val="00BC64D5"/>
    <w:rsid w:val="00BC6736"/>
    <w:rsid w:val="00BC6E29"/>
    <w:rsid w:val="00BC6EF1"/>
    <w:rsid w:val="00BC799D"/>
    <w:rsid w:val="00BC7DF0"/>
    <w:rsid w:val="00BD021B"/>
    <w:rsid w:val="00BD0422"/>
    <w:rsid w:val="00BD046D"/>
    <w:rsid w:val="00BD0562"/>
    <w:rsid w:val="00BD0AC6"/>
    <w:rsid w:val="00BD0B21"/>
    <w:rsid w:val="00BD0C0A"/>
    <w:rsid w:val="00BD0EB0"/>
    <w:rsid w:val="00BD122B"/>
    <w:rsid w:val="00BD12D6"/>
    <w:rsid w:val="00BD195B"/>
    <w:rsid w:val="00BD19EA"/>
    <w:rsid w:val="00BD1C6B"/>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3"/>
    <w:rsid w:val="00BD7137"/>
    <w:rsid w:val="00BD78F3"/>
    <w:rsid w:val="00BD7A87"/>
    <w:rsid w:val="00BD7C2B"/>
    <w:rsid w:val="00BE049F"/>
    <w:rsid w:val="00BE0706"/>
    <w:rsid w:val="00BE0897"/>
    <w:rsid w:val="00BE0C63"/>
    <w:rsid w:val="00BE0D09"/>
    <w:rsid w:val="00BE1C0B"/>
    <w:rsid w:val="00BE20F9"/>
    <w:rsid w:val="00BE213D"/>
    <w:rsid w:val="00BE2C16"/>
    <w:rsid w:val="00BE2E23"/>
    <w:rsid w:val="00BE2FC5"/>
    <w:rsid w:val="00BE33DA"/>
    <w:rsid w:val="00BE387C"/>
    <w:rsid w:val="00BE3AA9"/>
    <w:rsid w:val="00BE4096"/>
    <w:rsid w:val="00BE40DC"/>
    <w:rsid w:val="00BE4B7F"/>
    <w:rsid w:val="00BE4F0D"/>
    <w:rsid w:val="00BE4F8F"/>
    <w:rsid w:val="00BE4FBF"/>
    <w:rsid w:val="00BE5AAF"/>
    <w:rsid w:val="00BE5D4B"/>
    <w:rsid w:val="00BE5FF1"/>
    <w:rsid w:val="00BE6666"/>
    <w:rsid w:val="00BE66DA"/>
    <w:rsid w:val="00BE6C80"/>
    <w:rsid w:val="00BE6F46"/>
    <w:rsid w:val="00BE7303"/>
    <w:rsid w:val="00BE7475"/>
    <w:rsid w:val="00BF0A87"/>
    <w:rsid w:val="00BF0DB7"/>
    <w:rsid w:val="00BF15D0"/>
    <w:rsid w:val="00BF19EB"/>
    <w:rsid w:val="00BF1DC9"/>
    <w:rsid w:val="00BF2019"/>
    <w:rsid w:val="00BF2CAE"/>
    <w:rsid w:val="00BF2CC4"/>
    <w:rsid w:val="00BF33FB"/>
    <w:rsid w:val="00BF3663"/>
    <w:rsid w:val="00BF3C97"/>
    <w:rsid w:val="00BF3CFF"/>
    <w:rsid w:val="00BF3D27"/>
    <w:rsid w:val="00BF4494"/>
    <w:rsid w:val="00BF47D0"/>
    <w:rsid w:val="00BF499D"/>
    <w:rsid w:val="00BF4B28"/>
    <w:rsid w:val="00BF4C5C"/>
    <w:rsid w:val="00BF5984"/>
    <w:rsid w:val="00BF5F2A"/>
    <w:rsid w:val="00BF61B7"/>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4F84"/>
    <w:rsid w:val="00C054DB"/>
    <w:rsid w:val="00C05838"/>
    <w:rsid w:val="00C05CA6"/>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30C"/>
    <w:rsid w:val="00C12877"/>
    <w:rsid w:val="00C128F3"/>
    <w:rsid w:val="00C13671"/>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96"/>
    <w:rsid w:val="00C25497"/>
    <w:rsid w:val="00C25C8B"/>
    <w:rsid w:val="00C26655"/>
    <w:rsid w:val="00C26938"/>
    <w:rsid w:val="00C272BC"/>
    <w:rsid w:val="00C30553"/>
    <w:rsid w:val="00C3081C"/>
    <w:rsid w:val="00C311EF"/>
    <w:rsid w:val="00C31209"/>
    <w:rsid w:val="00C315BE"/>
    <w:rsid w:val="00C328F2"/>
    <w:rsid w:val="00C32F51"/>
    <w:rsid w:val="00C330EB"/>
    <w:rsid w:val="00C33286"/>
    <w:rsid w:val="00C33519"/>
    <w:rsid w:val="00C335CA"/>
    <w:rsid w:val="00C338C3"/>
    <w:rsid w:val="00C347D7"/>
    <w:rsid w:val="00C348A6"/>
    <w:rsid w:val="00C35346"/>
    <w:rsid w:val="00C3569B"/>
    <w:rsid w:val="00C356C1"/>
    <w:rsid w:val="00C35C22"/>
    <w:rsid w:val="00C35CAE"/>
    <w:rsid w:val="00C360B7"/>
    <w:rsid w:val="00C36672"/>
    <w:rsid w:val="00C36A7D"/>
    <w:rsid w:val="00C36D6E"/>
    <w:rsid w:val="00C36DAC"/>
    <w:rsid w:val="00C36E30"/>
    <w:rsid w:val="00C3758D"/>
    <w:rsid w:val="00C3771A"/>
    <w:rsid w:val="00C37A35"/>
    <w:rsid w:val="00C4045B"/>
    <w:rsid w:val="00C408F9"/>
    <w:rsid w:val="00C40CD8"/>
    <w:rsid w:val="00C410C6"/>
    <w:rsid w:val="00C415E0"/>
    <w:rsid w:val="00C419C5"/>
    <w:rsid w:val="00C422E3"/>
    <w:rsid w:val="00C423F4"/>
    <w:rsid w:val="00C427B7"/>
    <w:rsid w:val="00C4299E"/>
    <w:rsid w:val="00C42BE2"/>
    <w:rsid w:val="00C43B88"/>
    <w:rsid w:val="00C44377"/>
    <w:rsid w:val="00C4489E"/>
    <w:rsid w:val="00C44DD4"/>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D49"/>
    <w:rsid w:val="00C61F73"/>
    <w:rsid w:val="00C61FAC"/>
    <w:rsid w:val="00C62398"/>
    <w:rsid w:val="00C6251D"/>
    <w:rsid w:val="00C62E98"/>
    <w:rsid w:val="00C63225"/>
    <w:rsid w:val="00C63270"/>
    <w:rsid w:val="00C63448"/>
    <w:rsid w:val="00C63895"/>
    <w:rsid w:val="00C63C0E"/>
    <w:rsid w:val="00C64087"/>
    <w:rsid w:val="00C64088"/>
    <w:rsid w:val="00C645C7"/>
    <w:rsid w:val="00C65013"/>
    <w:rsid w:val="00C65867"/>
    <w:rsid w:val="00C662C1"/>
    <w:rsid w:val="00C66558"/>
    <w:rsid w:val="00C66686"/>
    <w:rsid w:val="00C66C33"/>
    <w:rsid w:val="00C67714"/>
    <w:rsid w:val="00C67ABB"/>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120"/>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28"/>
    <w:rsid w:val="00C80F3C"/>
    <w:rsid w:val="00C8115D"/>
    <w:rsid w:val="00C813A5"/>
    <w:rsid w:val="00C81453"/>
    <w:rsid w:val="00C81EA9"/>
    <w:rsid w:val="00C82BA9"/>
    <w:rsid w:val="00C82C11"/>
    <w:rsid w:val="00C82E4B"/>
    <w:rsid w:val="00C82EE7"/>
    <w:rsid w:val="00C83DFF"/>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1E8D"/>
    <w:rsid w:val="00C92F49"/>
    <w:rsid w:val="00C932DF"/>
    <w:rsid w:val="00C93F94"/>
    <w:rsid w:val="00C948EB"/>
    <w:rsid w:val="00C95086"/>
    <w:rsid w:val="00C95708"/>
    <w:rsid w:val="00C95959"/>
    <w:rsid w:val="00C96B31"/>
    <w:rsid w:val="00C96E19"/>
    <w:rsid w:val="00CA002D"/>
    <w:rsid w:val="00CA0079"/>
    <w:rsid w:val="00CA022F"/>
    <w:rsid w:val="00CA0367"/>
    <w:rsid w:val="00CA0AE4"/>
    <w:rsid w:val="00CA0CDF"/>
    <w:rsid w:val="00CA1180"/>
    <w:rsid w:val="00CA1418"/>
    <w:rsid w:val="00CA17AA"/>
    <w:rsid w:val="00CA252B"/>
    <w:rsid w:val="00CA287C"/>
    <w:rsid w:val="00CA28FF"/>
    <w:rsid w:val="00CA29D5"/>
    <w:rsid w:val="00CA2E63"/>
    <w:rsid w:val="00CA3E49"/>
    <w:rsid w:val="00CA41EF"/>
    <w:rsid w:val="00CA4BBA"/>
    <w:rsid w:val="00CA4D52"/>
    <w:rsid w:val="00CA4F83"/>
    <w:rsid w:val="00CA56B2"/>
    <w:rsid w:val="00CA5A6B"/>
    <w:rsid w:val="00CA5CE8"/>
    <w:rsid w:val="00CA61B4"/>
    <w:rsid w:val="00CA6699"/>
    <w:rsid w:val="00CA6A61"/>
    <w:rsid w:val="00CA6C08"/>
    <w:rsid w:val="00CA7416"/>
    <w:rsid w:val="00CA7978"/>
    <w:rsid w:val="00CB0F33"/>
    <w:rsid w:val="00CB144C"/>
    <w:rsid w:val="00CB16F5"/>
    <w:rsid w:val="00CB1896"/>
    <w:rsid w:val="00CB1F95"/>
    <w:rsid w:val="00CB2E3B"/>
    <w:rsid w:val="00CB322E"/>
    <w:rsid w:val="00CB3563"/>
    <w:rsid w:val="00CB3BED"/>
    <w:rsid w:val="00CB3F2E"/>
    <w:rsid w:val="00CB4338"/>
    <w:rsid w:val="00CB44E9"/>
    <w:rsid w:val="00CB4F79"/>
    <w:rsid w:val="00CB528E"/>
    <w:rsid w:val="00CB54ED"/>
    <w:rsid w:val="00CB57DD"/>
    <w:rsid w:val="00CB595F"/>
    <w:rsid w:val="00CB6B23"/>
    <w:rsid w:val="00CB6DD1"/>
    <w:rsid w:val="00CB6EAB"/>
    <w:rsid w:val="00CB77CE"/>
    <w:rsid w:val="00CB77E0"/>
    <w:rsid w:val="00CB7F1C"/>
    <w:rsid w:val="00CC11FD"/>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72F"/>
    <w:rsid w:val="00CC7AF6"/>
    <w:rsid w:val="00CC7E64"/>
    <w:rsid w:val="00CD01BE"/>
    <w:rsid w:val="00CD0628"/>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66B"/>
    <w:rsid w:val="00CD7749"/>
    <w:rsid w:val="00CD7754"/>
    <w:rsid w:val="00CE0CCC"/>
    <w:rsid w:val="00CE2C37"/>
    <w:rsid w:val="00CE2E0B"/>
    <w:rsid w:val="00CE360E"/>
    <w:rsid w:val="00CE3911"/>
    <w:rsid w:val="00CE3BE1"/>
    <w:rsid w:val="00CE4029"/>
    <w:rsid w:val="00CE4061"/>
    <w:rsid w:val="00CE46EB"/>
    <w:rsid w:val="00CE664A"/>
    <w:rsid w:val="00CE70C3"/>
    <w:rsid w:val="00CE7699"/>
    <w:rsid w:val="00CE7821"/>
    <w:rsid w:val="00CE7E7F"/>
    <w:rsid w:val="00CF0469"/>
    <w:rsid w:val="00CF05E9"/>
    <w:rsid w:val="00CF0E3F"/>
    <w:rsid w:val="00CF1695"/>
    <w:rsid w:val="00CF1725"/>
    <w:rsid w:val="00CF1C4A"/>
    <w:rsid w:val="00CF1E5D"/>
    <w:rsid w:val="00CF25A8"/>
    <w:rsid w:val="00CF2F56"/>
    <w:rsid w:val="00CF30CD"/>
    <w:rsid w:val="00CF32D6"/>
    <w:rsid w:val="00CF3398"/>
    <w:rsid w:val="00CF35C4"/>
    <w:rsid w:val="00CF3D8C"/>
    <w:rsid w:val="00CF4226"/>
    <w:rsid w:val="00CF4287"/>
    <w:rsid w:val="00CF44D3"/>
    <w:rsid w:val="00CF459D"/>
    <w:rsid w:val="00CF4C00"/>
    <w:rsid w:val="00CF566C"/>
    <w:rsid w:val="00CF5E4B"/>
    <w:rsid w:val="00CF5FCE"/>
    <w:rsid w:val="00CF675E"/>
    <w:rsid w:val="00CF6BFC"/>
    <w:rsid w:val="00CF774D"/>
    <w:rsid w:val="00D0060F"/>
    <w:rsid w:val="00D00A9D"/>
    <w:rsid w:val="00D00F2E"/>
    <w:rsid w:val="00D0110A"/>
    <w:rsid w:val="00D01141"/>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D4"/>
    <w:rsid w:val="00D1128D"/>
    <w:rsid w:val="00D11C77"/>
    <w:rsid w:val="00D12F0A"/>
    <w:rsid w:val="00D13178"/>
    <w:rsid w:val="00D13291"/>
    <w:rsid w:val="00D13790"/>
    <w:rsid w:val="00D13E6E"/>
    <w:rsid w:val="00D1436A"/>
    <w:rsid w:val="00D1449F"/>
    <w:rsid w:val="00D14901"/>
    <w:rsid w:val="00D14A9A"/>
    <w:rsid w:val="00D14D56"/>
    <w:rsid w:val="00D156A6"/>
    <w:rsid w:val="00D15A48"/>
    <w:rsid w:val="00D1618F"/>
    <w:rsid w:val="00D161FF"/>
    <w:rsid w:val="00D16695"/>
    <w:rsid w:val="00D17196"/>
    <w:rsid w:val="00D1739E"/>
    <w:rsid w:val="00D1777F"/>
    <w:rsid w:val="00D17819"/>
    <w:rsid w:val="00D1787D"/>
    <w:rsid w:val="00D17CF0"/>
    <w:rsid w:val="00D17D0F"/>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F15"/>
    <w:rsid w:val="00D30449"/>
    <w:rsid w:val="00D30507"/>
    <w:rsid w:val="00D30A81"/>
    <w:rsid w:val="00D30D01"/>
    <w:rsid w:val="00D31023"/>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37D"/>
    <w:rsid w:val="00D3767A"/>
    <w:rsid w:val="00D379C6"/>
    <w:rsid w:val="00D37B0F"/>
    <w:rsid w:val="00D400BE"/>
    <w:rsid w:val="00D40223"/>
    <w:rsid w:val="00D40990"/>
    <w:rsid w:val="00D40F5D"/>
    <w:rsid w:val="00D417AF"/>
    <w:rsid w:val="00D41949"/>
    <w:rsid w:val="00D41EE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50903"/>
    <w:rsid w:val="00D50DB0"/>
    <w:rsid w:val="00D510A6"/>
    <w:rsid w:val="00D518AF"/>
    <w:rsid w:val="00D51A83"/>
    <w:rsid w:val="00D521BB"/>
    <w:rsid w:val="00D5306D"/>
    <w:rsid w:val="00D5318C"/>
    <w:rsid w:val="00D531BD"/>
    <w:rsid w:val="00D53542"/>
    <w:rsid w:val="00D53647"/>
    <w:rsid w:val="00D53659"/>
    <w:rsid w:val="00D53A70"/>
    <w:rsid w:val="00D54181"/>
    <w:rsid w:val="00D553F0"/>
    <w:rsid w:val="00D55ADA"/>
    <w:rsid w:val="00D55E62"/>
    <w:rsid w:val="00D561CB"/>
    <w:rsid w:val="00D5628D"/>
    <w:rsid w:val="00D56CDE"/>
    <w:rsid w:val="00D56DA8"/>
    <w:rsid w:val="00D56FC5"/>
    <w:rsid w:val="00D57C18"/>
    <w:rsid w:val="00D57DCC"/>
    <w:rsid w:val="00D57E49"/>
    <w:rsid w:val="00D57ECD"/>
    <w:rsid w:val="00D57FB6"/>
    <w:rsid w:val="00D60005"/>
    <w:rsid w:val="00D60425"/>
    <w:rsid w:val="00D605A3"/>
    <w:rsid w:val="00D6077A"/>
    <w:rsid w:val="00D61896"/>
    <w:rsid w:val="00D619DD"/>
    <w:rsid w:val="00D61A6B"/>
    <w:rsid w:val="00D62230"/>
    <w:rsid w:val="00D6245D"/>
    <w:rsid w:val="00D6250D"/>
    <w:rsid w:val="00D62560"/>
    <w:rsid w:val="00D62D71"/>
    <w:rsid w:val="00D63097"/>
    <w:rsid w:val="00D63D3B"/>
    <w:rsid w:val="00D63DAE"/>
    <w:rsid w:val="00D649F7"/>
    <w:rsid w:val="00D658E4"/>
    <w:rsid w:val="00D662D9"/>
    <w:rsid w:val="00D6721F"/>
    <w:rsid w:val="00D67253"/>
    <w:rsid w:val="00D679DD"/>
    <w:rsid w:val="00D679E6"/>
    <w:rsid w:val="00D70AF3"/>
    <w:rsid w:val="00D70B18"/>
    <w:rsid w:val="00D71046"/>
    <w:rsid w:val="00D713CA"/>
    <w:rsid w:val="00D718B0"/>
    <w:rsid w:val="00D71FCB"/>
    <w:rsid w:val="00D72148"/>
    <w:rsid w:val="00D72AE1"/>
    <w:rsid w:val="00D72FD9"/>
    <w:rsid w:val="00D73111"/>
    <w:rsid w:val="00D7328B"/>
    <w:rsid w:val="00D73889"/>
    <w:rsid w:val="00D74248"/>
    <w:rsid w:val="00D7490E"/>
    <w:rsid w:val="00D749DF"/>
    <w:rsid w:val="00D74B59"/>
    <w:rsid w:val="00D74CBE"/>
    <w:rsid w:val="00D74F0E"/>
    <w:rsid w:val="00D75476"/>
    <w:rsid w:val="00D759CC"/>
    <w:rsid w:val="00D761F6"/>
    <w:rsid w:val="00D76384"/>
    <w:rsid w:val="00D7694F"/>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5083"/>
    <w:rsid w:val="00D85837"/>
    <w:rsid w:val="00D8599B"/>
    <w:rsid w:val="00D85B2D"/>
    <w:rsid w:val="00D8636A"/>
    <w:rsid w:val="00D8657E"/>
    <w:rsid w:val="00D86979"/>
    <w:rsid w:val="00D86C94"/>
    <w:rsid w:val="00D87481"/>
    <w:rsid w:val="00D8782B"/>
    <w:rsid w:val="00D87B4E"/>
    <w:rsid w:val="00D87F81"/>
    <w:rsid w:val="00D900C7"/>
    <w:rsid w:val="00D900FD"/>
    <w:rsid w:val="00D90554"/>
    <w:rsid w:val="00D90A95"/>
    <w:rsid w:val="00D90CD7"/>
    <w:rsid w:val="00D90F14"/>
    <w:rsid w:val="00D910A1"/>
    <w:rsid w:val="00D919BE"/>
    <w:rsid w:val="00D91E6C"/>
    <w:rsid w:val="00D921DB"/>
    <w:rsid w:val="00D929F3"/>
    <w:rsid w:val="00D92EE4"/>
    <w:rsid w:val="00D9329E"/>
    <w:rsid w:val="00D941D8"/>
    <w:rsid w:val="00D94325"/>
    <w:rsid w:val="00D9461D"/>
    <w:rsid w:val="00D94C66"/>
    <w:rsid w:val="00D95877"/>
    <w:rsid w:val="00D958BD"/>
    <w:rsid w:val="00D95A51"/>
    <w:rsid w:val="00D96751"/>
    <w:rsid w:val="00D967BA"/>
    <w:rsid w:val="00D96883"/>
    <w:rsid w:val="00D97B91"/>
    <w:rsid w:val="00DA017B"/>
    <w:rsid w:val="00DA045E"/>
    <w:rsid w:val="00DA0777"/>
    <w:rsid w:val="00DA07DC"/>
    <w:rsid w:val="00DA0D81"/>
    <w:rsid w:val="00DA1803"/>
    <w:rsid w:val="00DA20FF"/>
    <w:rsid w:val="00DA23B8"/>
    <w:rsid w:val="00DA259B"/>
    <w:rsid w:val="00DA2848"/>
    <w:rsid w:val="00DA2EF1"/>
    <w:rsid w:val="00DA2F9B"/>
    <w:rsid w:val="00DA30DE"/>
    <w:rsid w:val="00DA3560"/>
    <w:rsid w:val="00DA3631"/>
    <w:rsid w:val="00DA4870"/>
    <w:rsid w:val="00DA4AF7"/>
    <w:rsid w:val="00DA610D"/>
    <w:rsid w:val="00DA6775"/>
    <w:rsid w:val="00DA6D37"/>
    <w:rsid w:val="00DA6E87"/>
    <w:rsid w:val="00DA7106"/>
    <w:rsid w:val="00DA774E"/>
    <w:rsid w:val="00DA7A24"/>
    <w:rsid w:val="00DA7F76"/>
    <w:rsid w:val="00DB0646"/>
    <w:rsid w:val="00DB0805"/>
    <w:rsid w:val="00DB085E"/>
    <w:rsid w:val="00DB1095"/>
    <w:rsid w:val="00DB1173"/>
    <w:rsid w:val="00DB1184"/>
    <w:rsid w:val="00DB148E"/>
    <w:rsid w:val="00DB253A"/>
    <w:rsid w:val="00DB2600"/>
    <w:rsid w:val="00DB2C7B"/>
    <w:rsid w:val="00DB317F"/>
    <w:rsid w:val="00DB3439"/>
    <w:rsid w:val="00DB37B7"/>
    <w:rsid w:val="00DB411B"/>
    <w:rsid w:val="00DB4E0B"/>
    <w:rsid w:val="00DB538D"/>
    <w:rsid w:val="00DB53BB"/>
    <w:rsid w:val="00DB542C"/>
    <w:rsid w:val="00DB5997"/>
    <w:rsid w:val="00DB5C2E"/>
    <w:rsid w:val="00DB5FD7"/>
    <w:rsid w:val="00DB6455"/>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672"/>
    <w:rsid w:val="00DE3736"/>
    <w:rsid w:val="00DE3A12"/>
    <w:rsid w:val="00DE46F2"/>
    <w:rsid w:val="00DE48BF"/>
    <w:rsid w:val="00DE4DC7"/>
    <w:rsid w:val="00DE57BA"/>
    <w:rsid w:val="00DE5824"/>
    <w:rsid w:val="00DE59E6"/>
    <w:rsid w:val="00DE5C19"/>
    <w:rsid w:val="00DE5DA0"/>
    <w:rsid w:val="00DE5FF2"/>
    <w:rsid w:val="00DE6DBD"/>
    <w:rsid w:val="00DE751B"/>
    <w:rsid w:val="00DE7D97"/>
    <w:rsid w:val="00DF0468"/>
    <w:rsid w:val="00DF09EF"/>
    <w:rsid w:val="00DF0A62"/>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E2B"/>
    <w:rsid w:val="00DF70D6"/>
    <w:rsid w:val="00DF7118"/>
    <w:rsid w:val="00DF712C"/>
    <w:rsid w:val="00DF72FF"/>
    <w:rsid w:val="00DF7925"/>
    <w:rsid w:val="00DF7F34"/>
    <w:rsid w:val="00E00103"/>
    <w:rsid w:val="00E00795"/>
    <w:rsid w:val="00E008DC"/>
    <w:rsid w:val="00E012CC"/>
    <w:rsid w:val="00E01992"/>
    <w:rsid w:val="00E01AB6"/>
    <w:rsid w:val="00E027CE"/>
    <w:rsid w:val="00E0294D"/>
    <w:rsid w:val="00E02E74"/>
    <w:rsid w:val="00E03031"/>
    <w:rsid w:val="00E03242"/>
    <w:rsid w:val="00E0373E"/>
    <w:rsid w:val="00E03BB9"/>
    <w:rsid w:val="00E04C47"/>
    <w:rsid w:val="00E04F05"/>
    <w:rsid w:val="00E0517B"/>
    <w:rsid w:val="00E0561D"/>
    <w:rsid w:val="00E05696"/>
    <w:rsid w:val="00E05C1C"/>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406C"/>
    <w:rsid w:val="00E14943"/>
    <w:rsid w:val="00E14B28"/>
    <w:rsid w:val="00E14E37"/>
    <w:rsid w:val="00E15014"/>
    <w:rsid w:val="00E1532B"/>
    <w:rsid w:val="00E1595F"/>
    <w:rsid w:val="00E15F96"/>
    <w:rsid w:val="00E163B7"/>
    <w:rsid w:val="00E16DED"/>
    <w:rsid w:val="00E16F2C"/>
    <w:rsid w:val="00E172D2"/>
    <w:rsid w:val="00E175F8"/>
    <w:rsid w:val="00E20310"/>
    <w:rsid w:val="00E2036A"/>
    <w:rsid w:val="00E2164D"/>
    <w:rsid w:val="00E21F0F"/>
    <w:rsid w:val="00E22364"/>
    <w:rsid w:val="00E22A59"/>
    <w:rsid w:val="00E23600"/>
    <w:rsid w:val="00E236A4"/>
    <w:rsid w:val="00E23D48"/>
    <w:rsid w:val="00E24862"/>
    <w:rsid w:val="00E24C03"/>
    <w:rsid w:val="00E250E5"/>
    <w:rsid w:val="00E252FD"/>
    <w:rsid w:val="00E256A2"/>
    <w:rsid w:val="00E256EF"/>
    <w:rsid w:val="00E25B1F"/>
    <w:rsid w:val="00E26448"/>
    <w:rsid w:val="00E26D07"/>
    <w:rsid w:val="00E2739B"/>
    <w:rsid w:val="00E27906"/>
    <w:rsid w:val="00E27F01"/>
    <w:rsid w:val="00E27FD4"/>
    <w:rsid w:val="00E30012"/>
    <w:rsid w:val="00E30799"/>
    <w:rsid w:val="00E3146C"/>
    <w:rsid w:val="00E314A4"/>
    <w:rsid w:val="00E32638"/>
    <w:rsid w:val="00E3271C"/>
    <w:rsid w:val="00E32B19"/>
    <w:rsid w:val="00E3356C"/>
    <w:rsid w:val="00E33896"/>
    <w:rsid w:val="00E33AEE"/>
    <w:rsid w:val="00E35196"/>
    <w:rsid w:val="00E35576"/>
    <w:rsid w:val="00E355BA"/>
    <w:rsid w:val="00E355D6"/>
    <w:rsid w:val="00E35612"/>
    <w:rsid w:val="00E35F05"/>
    <w:rsid w:val="00E36196"/>
    <w:rsid w:val="00E3694D"/>
    <w:rsid w:val="00E36C98"/>
    <w:rsid w:val="00E36E59"/>
    <w:rsid w:val="00E36FC8"/>
    <w:rsid w:val="00E371A7"/>
    <w:rsid w:val="00E37F9E"/>
    <w:rsid w:val="00E4017A"/>
    <w:rsid w:val="00E40BBE"/>
    <w:rsid w:val="00E415AA"/>
    <w:rsid w:val="00E41B39"/>
    <w:rsid w:val="00E41D83"/>
    <w:rsid w:val="00E434B0"/>
    <w:rsid w:val="00E443B2"/>
    <w:rsid w:val="00E4452B"/>
    <w:rsid w:val="00E4495B"/>
    <w:rsid w:val="00E44F5A"/>
    <w:rsid w:val="00E45774"/>
    <w:rsid w:val="00E45F05"/>
    <w:rsid w:val="00E46426"/>
    <w:rsid w:val="00E46530"/>
    <w:rsid w:val="00E46AED"/>
    <w:rsid w:val="00E4774D"/>
    <w:rsid w:val="00E4785E"/>
    <w:rsid w:val="00E47D13"/>
    <w:rsid w:val="00E47EB2"/>
    <w:rsid w:val="00E47ED4"/>
    <w:rsid w:val="00E50149"/>
    <w:rsid w:val="00E5071A"/>
    <w:rsid w:val="00E50E8D"/>
    <w:rsid w:val="00E5101E"/>
    <w:rsid w:val="00E51049"/>
    <w:rsid w:val="00E51230"/>
    <w:rsid w:val="00E51389"/>
    <w:rsid w:val="00E51455"/>
    <w:rsid w:val="00E517F2"/>
    <w:rsid w:val="00E527FC"/>
    <w:rsid w:val="00E52D80"/>
    <w:rsid w:val="00E53185"/>
    <w:rsid w:val="00E534FC"/>
    <w:rsid w:val="00E53B50"/>
    <w:rsid w:val="00E53C44"/>
    <w:rsid w:val="00E54456"/>
    <w:rsid w:val="00E544A6"/>
    <w:rsid w:val="00E54578"/>
    <w:rsid w:val="00E54680"/>
    <w:rsid w:val="00E546C4"/>
    <w:rsid w:val="00E54762"/>
    <w:rsid w:val="00E54A76"/>
    <w:rsid w:val="00E54F43"/>
    <w:rsid w:val="00E550E9"/>
    <w:rsid w:val="00E554BF"/>
    <w:rsid w:val="00E5585C"/>
    <w:rsid w:val="00E55E31"/>
    <w:rsid w:val="00E55F73"/>
    <w:rsid w:val="00E560CF"/>
    <w:rsid w:val="00E561E2"/>
    <w:rsid w:val="00E565F1"/>
    <w:rsid w:val="00E56969"/>
    <w:rsid w:val="00E56CDF"/>
    <w:rsid w:val="00E56E8A"/>
    <w:rsid w:val="00E601DB"/>
    <w:rsid w:val="00E60DA1"/>
    <w:rsid w:val="00E61359"/>
    <w:rsid w:val="00E6218C"/>
    <w:rsid w:val="00E62423"/>
    <w:rsid w:val="00E6276F"/>
    <w:rsid w:val="00E62E0A"/>
    <w:rsid w:val="00E63536"/>
    <w:rsid w:val="00E63897"/>
    <w:rsid w:val="00E6425E"/>
    <w:rsid w:val="00E6428F"/>
    <w:rsid w:val="00E6474B"/>
    <w:rsid w:val="00E64D53"/>
    <w:rsid w:val="00E65375"/>
    <w:rsid w:val="00E65569"/>
    <w:rsid w:val="00E65BCC"/>
    <w:rsid w:val="00E66404"/>
    <w:rsid w:val="00E6677B"/>
    <w:rsid w:val="00E67714"/>
    <w:rsid w:val="00E67816"/>
    <w:rsid w:val="00E70239"/>
    <w:rsid w:val="00E704BF"/>
    <w:rsid w:val="00E712A6"/>
    <w:rsid w:val="00E7185F"/>
    <w:rsid w:val="00E71F44"/>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2645"/>
    <w:rsid w:val="00E82B68"/>
    <w:rsid w:val="00E82EF8"/>
    <w:rsid w:val="00E837A4"/>
    <w:rsid w:val="00E83921"/>
    <w:rsid w:val="00E839DA"/>
    <w:rsid w:val="00E83ED5"/>
    <w:rsid w:val="00E840B5"/>
    <w:rsid w:val="00E841D3"/>
    <w:rsid w:val="00E8431F"/>
    <w:rsid w:val="00E84622"/>
    <w:rsid w:val="00E84FE9"/>
    <w:rsid w:val="00E85092"/>
    <w:rsid w:val="00E853F3"/>
    <w:rsid w:val="00E854A0"/>
    <w:rsid w:val="00E85E74"/>
    <w:rsid w:val="00E86204"/>
    <w:rsid w:val="00E86412"/>
    <w:rsid w:val="00E86E99"/>
    <w:rsid w:val="00E86F24"/>
    <w:rsid w:val="00E8716F"/>
    <w:rsid w:val="00E871C0"/>
    <w:rsid w:val="00E87A71"/>
    <w:rsid w:val="00E87C2E"/>
    <w:rsid w:val="00E87E6D"/>
    <w:rsid w:val="00E90A41"/>
    <w:rsid w:val="00E918F3"/>
    <w:rsid w:val="00E91C77"/>
    <w:rsid w:val="00E92243"/>
    <w:rsid w:val="00E9226E"/>
    <w:rsid w:val="00E93AF7"/>
    <w:rsid w:val="00E94137"/>
    <w:rsid w:val="00E9440E"/>
    <w:rsid w:val="00E9443C"/>
    <w:rsid w:val="00E94ECE"/>
    <w:rsid w:val="00E95171"/>
    <w:rsid w:val="00E95972"/>
    <w:rsid w:val="00E95F22"/>
    <w:rsid w:val="00E95FA0"/>
    <w:rsid w:val="00E95FD8"/>
    <w:rsid w:val="00E963D9"/>
    <w:rsid w:val="00E96709"/>
    <w:rsid w:val="00E9682B"/>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77A"/>
    <w:rsid w:val="00EA5C34"/>
    <w:rsid w:val="00EA5C86"/>
    <w:rsid w:val="00EA5E58"/>
    <w:rsid w:val="00EA6038"/>
    <w:rsid w:val="00EA6273"/>
    <w:rsid w:val="00EA6825"/>
    <w:rsid w:val="00EA6BC1"/>
    <w:rsid w:val="00EA6E7E"/>
    <w:rsid w:val="00EA6FC2"/>
    <w:rsid w:val="00EA728E"/>
    <w:rsid w:val="00EA7F08"/>
    <w:rsid w:val="00EB065E"/>
    <w:rsid w:val="00EB0C2C"/>
    <w:rsid w:val="00EB105F"/>
    <w:rsid w:val="00EB107E"/>
    <w:rsid w:val="00EB1DB9"/>
    <w:rsid w:val="00EB1DC1"/>
    <w:rsid w:val="00EB1F4D"/>
    <w:rsid w:val="00EB26AD"/>
    <w:rsid w:val="00EB27F4"/>
    <w:rsid w:val="00EB2CF5"/>
    <w:rsid w:val="00EB33E1"/>
    <w:rsid w:val="00EB3718"/>
    <w:rsid w:val="00EB3F5A"/>
    <w:rsid w:val="00EB4527"/>
    <w:rsid w:val="00EB481F"/>
    <w:rsid w:val="00EB484B"/>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F12"/>
    <w:rsid w:val="00EC58C4"/>
    <w:rsid w:val="00EC5917"/>
    <w:rsid w:val="00EC599C"/>
    <w:rsid w:val="00EC5E86"/>
    <w:rsid w:val="00EC5FF0"/>
    <w:rsid w:val="00EC7109"/>
    <w:rsid w:val="00EC7318"/>
    <w:rsid w:val="00EC740F"/>
    <w:rsid w:val="00EC7632"/>
    <w:rsid w:val="00EC778A"/>
    <w:rsid w:val="00EC78AE"/>
    <w:rsid w:val="00EC7C2D"/>
    <w:rsid w:val="00ED03E9"/>
    <w:rsid w:val="00ED1AE7"/>
    <w:rsid w:val="00ED1B31"/>
    <w:rsid w:val="00ED1B83"/>
    <w:rsid w:val="00ED218E"/>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E00C1"/>
    <w:rsid w:val="00EE0202"/>
    <w:rsid w:val="00EE062E"/>
    <w:rsid w:val="00EE073F"/>
    <w:rsid w:val="00EE0B5E"/>
    <w:rsid w:val="00EE0C1D"/>
    <w:rsid w:val="00EE0D3C"/>
    <w:rsid w:val="00EE0E19"/>
    <w:rsid w:val="00EE10D6"/>
    <w:rsid w:val="00EE1237"/>
    <w:rsid w:val="00EE2159"/>
    <w:rsid w:val="00EE2176"/>
    <w:rsid w:val="00EE21A9"/>
    <w:rsid w:val="00EE247B"/>
    <w:rsid w:val="00EE2634"/>
    <w:rsid w:val="00EE2716"/>
    <w:rsid w:val="00EE2D00"/>
    <w:rsid w:val="00EE3636"/>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D40"/>
    <w:rsid w:val="00F0031E"/>
    <w:rsid w:val="00F00873"/>
    <w:rsid w:val="00F01C81"/>
    <w:rsid w:val="00F01C84"/>
    <w:rsid w:val="00F01E61"/>
    <w:rsid w:val="00F02F70"/>
    <w:rsid w:val="00F03673"/>
    <w:rsid w:val="00F037C1"/>
    <w:rsid w:val="00F038B0"/>
    <w:rsid w:val="00F03D32"/>
    <w:rsid w:val="00F03F5E"/>
    <w:rsid w:val="00F04746"/>
    <w:rsid w:val="00F04A7D"/>
    <w:rsid w:val="00F04E3B"/>
    <w:rsid w:val="00F057D0"/>
    <w:rsid w:val="00F05B1B"/>
    <w:rsid w:val="00F05C60"/>
    <w:rsid w:val="00F05DCF"/>
    <w:rsid w:val="00F06087"/>
    <w:rsid w:val="00F077DA"/>
    <w:rsid w:val="00F07E1E"/>
    <w:rsid w:val="00F10965"/>
    <w:rsid w:val="00F1097D"/>
    <w:rsid w:val="00F10B11"/>
    <w:rsid w:val="00F110A3"/>
    <w:rsid w:val="00F11576"/>
    <w:rsid w:val="00F11604"/>
    <w:rsid w:val="00F118FE"/>
    <w:rsid w:val="00F1193B"/>
    <w:rsid w:val="00F12197"/>
    <w:rsid w:val="00F12A58"/>
    <w:rsid w:val="00F12D7F"/>
    <w:rsid w:val="00F1395D"/>
    <w:rsid w:val="00F13A54"/>
    <w:rsid w:val="00F13F1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7A"/>
    <w:rsid w:val="00F219D6"/>
    <w:rsid w:val="00F21CB7"/>
    <w:rsid w:val="00F21D14"/>
    <w:rsid w:val="00F21D65"/>
    <w:rsid w:val="00F22601"/>
    <w:rsid w:val="00F22DAD"/>
    <w:rsid w:val="00F22F99"/>
    <w:rsid w:val="00F237CD"/>
    <w:rsid w:val="00F23D1D"/>
    <w:rsid w:val="00F24267"/>
    <w:rsid w:val="00F24C40"/>
    <w:rsid w:val="00F25185"/>
    <w:rsid w:val="00F2529F"/>
    <w:rsid w:val="00F25C79"/>
    <w:rsid w:val="00F25EAE"/>
    <w:rsid w:val="00F25F2D"/>
    <w:rsid w:val="00F27007"/>
    <w:rsid w:val="00F27B53"/>
    <w:rsid w:val="00F309DE"/>
    <w:rsid w:val="00F314A8"/>
    <w:rsid w:val="00F31BE3"/>
    <w:rsid w:val="00F3223E"/>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5601"/>
    <w:rsid w:val="00F4562B"/>
    <w:rsid w:val="00F47076"/>
    <w:rsid w:val="00F47648"/>
    <w:rsid w:val="00F47910"/>
    <w:rsid w:val="00F47E16"/>
    <w:rsid w:val="00F50666"/>
    <w:rsid w:val="00F50C0E"/>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895"/>
    <w:rsid w:val="00F56D43"/>
    <w:rsid w:val="00F56F8E"/>
    <w:rsid w:val="00F574D3"/>
    <w:rsid w:val="00F57515"/>
    <w:rsid w:val="00F57A9D"/>
    <w:rsid w:val="00F57B49"/>
    <w:rsid w:val="00F57B91"/>
    <w:rsid w:val="00F57D3A"/>
    <w:rsid w:val="00F60435"/>
    <w:rsid w:val="00F6050B"/>
    <w:rsid w:val="00F60F1C"/>
    <w:rsid w:val="00F6117B"/>
    <w:rsid w:val="00F61EE9"/>
    <w:rsid w:val="00F623AF"/>
    <w:rsid w:val="00F62C05"/>
    <w:rsid w:val="00F63004"/>
    <w:rsid w:val="00F63804"/>
    <w:rsid w:val="00F63852"/>
    <w:rsid w:val="00F63D02"/>
    <w:rsid w:val="00F63E94"/>
    <w:rsid w:val="00F655E6"/>
    <w:rsid w:val="00F65FB4"/>
    <w:rsid w:val="00F668B7"/>
    <w:rsid w:val="00F66A91"/>
    <w:rsid w:val="00F66C03"/>
    <w:rsid w:val="00F700C8"/>
    <w:rsid w:val="00F70278"/>
    <w:rsid w:val="00F70388"/>
    <w:rsid w:val="00F70C7A"/>
    <w:rsid w:val="00F711F2"/>
    <w:rsid w:val="00F7155A"/>
    <w:rsid w:val="00F71A56"/>
    <w:rsid w:val="00F7208F"/>
    <w:rsid w:val="00F72809"/>
    <w:rsid w:val="00F72E24"/>
    <w:rsid w:val="00F7360A"/>
    <w:rsid w:val="00F73ECA"/>
    <w:rsid w:val="00F7427C"/>
    <w:rsid w:val="00F7492D"/>
    <w:rsid w:val="00F7526E"/>
    <w:rsid w:val="00F75678"/>
    <w:rsid w:val="00F75861"/>
    <w:rsid w:val="00F75A44"/>
    <w:rsid w:val="00F75DEA"/>
    <w:rsid w:val="00F7615A"/>
    <w:rsid w:val="00F761FE"/>
    <w:rsid w:val="00F7664E"/>
    <w:rsid w:val="00F76696"/>
    <w:rsid w:val="00F76925"/>
    <w:rsid w:val="00F76AAA"/>
    <w:rsid w:val="00F7709B"/>
    <w:rsid w:val="00F80012"/>
    <w:rsid w:val="00F80CC4"/>
    <w:rsid w:val="00F80D61"/>
    <w:rsid w:val="00F81139"/>
    <w:rsid w:val="00F8168B"/>
    <w:rsid w:val="00F816D7"/>
    <w:rsid w:val="00F818CF"/>
    <w:rsid w:val="00F81D63"/>
    <w:rsid w:val="00F81ED6"/>
    <w:rsid w:val="00F8200C"/>
    <w:rsid w:val="00F8235E"/>
    <w:rsid w:val="00F82537"/>
    <w:rsid w:val="00F825E7"/>
    <w:rsid w:val="00F82788"/>
    <w:rsid w:val="00F82791"/>
    <w:rsid w:val="00F82DC0"/>
    <w:rsid w:val="00F82DDE"/>
    <w:rsid w:val="00F830B6"/>
    <w:rsid w:val="00F832EB"/>
    <w:rsid w:val="00F8444C"/>
    <w:rsid w:val="00F84489"/>
    <w:rsid w:val="00F8539C"/>
    <w:rsid w:val="00F853F5"/>
    <w:rsid w:val="00F854A8"/>
    <w:rsid w:val="00F85C4C"/>
    <w:rsid w:val="00F85D94"/>
    <w:rsid w:val="00F8612E"/>
    <w:rsid w:val="00F864DD"/>
    <w:rsid w:val="00F873F0"/>
    <w:rsid w:val="00F87432"/>
    <w:rsid w:val="00F874BC"/>
    <w:rsid w:val="00F87613"/>
    <w:rsid w:val="00F87FC9"/>
    <w:rsid w:val="00F90258"/>
    <w:rsid w:val="00F91024"/>
    <w:rsid w:val="00F9134F"/>
    <w:rsid w:val="00F9160D"/>
    <w:rsid w:val="00F91EE2"/>
    <w:rsid w:val="00F92A56"/>
    <w:rsid w:val="00F931C1"/>
    <w:rsid w:val="00F931C9"/>
    <w:rsid w:val="00F93373"/>
    <w:rsid w:val="00F93449"/>
    <w:rsid w:val="00F93886"/>
    <w:rsid w:val="00F93B85"/>
    <w:rsid w:val="00F93F93"/>
    <w:rsid w:val="00F947A3"/>
    <w:rsid w:val="00F948C3"/>
    <w:rsid w:val="00F94E6D"/>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05"/>
    <w:rsid w:val="00FA5E6E"/>
    <w:rsid w:val="00FA5FC2"/>
    <w:rsid w:val="00FA6041"/>
    <w:rsid w:val="00FA6425"/>
    <w:rsid w:val="00FA6DBB"/>
    <w:rsid w:val="00FA6E75"/>
    <w:rsid w:val="00FA767A"/>
    <w:rsid w:val="00FA76A6"/>
    <w:rsid w:val="00FA7E16"/>
    <w:rsid w:val="00FB05AB"/>
    <w:rsid w:val="00FB1164"/>
    <w:rsid w:val="00FB1477"/>
    <w:rsid w:val="00FB16F5"/>
    <w:rsid w:val="00FB1F3A"/>
    <w:rsid w:val="00FB2072"/>
    <w:rsid w:val="00FB2E35"/>
    <w:rsid w:val="00FB3022"/>
    <w:rsid w:val="00FB3D0C"/>
    <w:rsid w:val="00FB3E06"/>
    <w:rsid w:val="00FB4153"/>
    <w:rsid w:val="00FB4B22"/>
    <w:rsid w:val="00FB4DC8"/>
    <w:rsid w:val="00FB6B08"/>
    <w:rsid w:val="00FB726B"/>
    <w:rsid w:val="00FB7B37"/>
    <w:rsid w:val="00FC0305"/>
    <w:rsid w:val="00FC0843"/>
    <w:rsid w:val="00FC0C92"/>
    <w:rsid w:val="00FC0EAD"/>
    <w:rsid w:val="00FC1CA2"/>
    <w:rsid w:val="00FC1D45"/>
    <w:rsid w:val="00FC2013"/>
    <w:rsid w:val="00FC2299"/>
    <w:rsid w:val="00FC2C9F"/>
    <w:rsid w:val="00FC30D2"/>
    <w:rsid w:val="00FC4E8F"/>
    <w:rsid w:val="00FC5FBF"/>
    <w:rsid w:val="00FC61AF"/>
    <w:rsid w:val="00FC62CF"/>
    <w:rsid w:val="00FC6746"/>
    <w:rsid w:val="00FC688A"/>
    <w:rsid w:val="00FC6A8A"/>
    <w:rsid w:val="00FC6F0C"/>
    <w:rsid w:val="00FC735A"/>
    <w:rsid w:val="00FC77CD"/>
    <w:rsid w:val="00FC7C4C"/>
    <w:rsid w:val="00FC7CA3"/>
    <w:rsid w:val="00FD0240"/>
    <w:rsid w:val="00FD0387"/>
    <w:rsid w:val="00FD0545"/>
    <w:rsid w:val="00FD2067"/>
    <w:rsid w:val="00FD20AB"/>
    <w:rsid w:val="00FD32A1"/>
    <w:rsid w:val="00FD34C7"/>
    <w:rsid w:val="00FD35A6"/>
    <w:rsid w:val="00FD385A"/>
    <w:rsid w:val="00FD4066"/>
    <w:rsid w:val="00FD440C"/>
    <w:rsid w:val="00FD5395"/>
    <w:rsid w:val="00FD54DF"/>
    <w:rsid w:val="00FD5AC3"/>
    <w:rsid w:val="00FD6412"/>
    <w:rsid w:val="00FD64C3"/>
    <w:rsid w:val="00FD7041"/>
    <w:rsid w:val="00FD78FA"/>
    <w:rsid w:val="00FD7967"/>
    <w:rsid w:val="00FD7DBF"/>
    <w:rsid w:val="00FE00D6"/>
    <w:rsid w:val="00FE018F"/>
    <w:rsid w:val="00FE0273"/>
    <w:rsid w:val="00FE078E"/>
    <w:rsid w:val="00FE14A2"/>
    <w:rsid w:val="00FE1653"/>
    <w:rsid w:val="00FE17CC"/>
    <w:rsid w:val="00FE211C"/>
    <w:rsid w:val="00FE22CC"/>
    <w:rsid w:val="00FE27E9"/>
    <w:rsid w:val="00FE32FA"/>
    <w:rsid w:val="00FE33C0"/>
    <w:rsid w:val="00FE4691"/>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1A2A"/>
    <w:rsid w:val="00FF2251"/>
    <w:rsid w:val="00FF285C"/>
    <w:rsid w:val="00FF28A4"/>
    <w:rsid w:val="00FF293C"/>
    <w:rsid w:val="00FF2A5D"/>
    <w:rsid w:val="00FF2C3E"/>
    <w:rsid w:val="00FF30E2"/>
    <w:rsid w:val="00FF3385"/>
    <w:rsid w:val="00FF3613"/>
    <w:rsid w:val="00FF38FB"/>
    <w:rsid w:val="00FF3E00"/>
    <w:rsid w:val="00FF4069"/>
    <w:rsid w:val="00FF4977"/>
    <w:rsid w:val="00FF52E0"/>
    <w:rsid w:val="00FF61B0"/>
    <w:rsid w:val="00FF63BC"/>
    <w:rsid w:val="00FF6984"/>
    <w:rsid w:val="00FF69EC"/>
    <w:rsid w:val="00FF73D8"/>
    <w:rsid w:val="00FF75FD"/>
    <w:rsid w:val="00FF7648"/>
  </w:rsids>
  <m:mathPr>
    <m:mathFont m:val="Cambria Math"/>
    <m:brkBin m:val="before"/>
    <m:brkBinSub m:val="--"/>
    <m:smallFrac m:val="off"/>
    <m:dispDef/>
    <m:lMargin m:val="0"/>
    <m:rMargin m:val="0"/>
    <m:defJc m:val="centerGroup"/>
    <m:wrapIndent m:val="1440"/>
    <m:intLim m:val="subSup"/>
    <m:naryLim m:val="undOvr"/>
  </m:mathPr>
  <w:uiCompat97To2003/>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CA" w:eastAsia="fr-CA"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50C0E"/>
    <w:rPr>
      <w:sz w:val="24"/>
      <w:szCs w:val="24"/>
      <w:lang w:eastAsia="fr-FR"/>
    </w:rPr>
  </w:style>
  <w:style w:type="paragraph" w:styleId="Heading1">
    <w:name w:val="heading 1"/>
    <w:basedOn w:val="Normal"/>
    <w:next w:val="Normal"/>
    <w:link w:val="Heading1Char"/>
    <w:uiPriority w:val="99"/>
    <w:qFormat/>
    <w:rsid w:val="00F50C0E"/>
    <w:pPr>
      <w:keepNext/>
      <w:tabs>
        <w:tab w:val="left" w:pos="6030"/>
      </w:tabs>
      <w:ind w:left="708"/>
      <w:jc w:val="both"/>
      <w:outlineLvl w:val="0"/>
    </w:pPr>
    <w:rPr>
      <w:rFonts w:ascii="Arial" w:eastAsia="Arial Unicode MS" w:hAnsi="Arial"/>
      <w:b/>
      <w:sz w:val="22"/>
      <w:szCs w:val="20"/>
      <w:lang w:val="fr-FR"/>
    </w:rPr>
  </w:style>
  <w:style w:type="paragraph" w:styleId="Heading2">
    <w:name w:val="heading 2"/>
    <w:basedOn w:val="Normal"/>
    <w:next w:val="Normal"/>
    <w:link w:val="Heading2Char"/>
    <w:uiPriority w:val="99"/>
    <w:qFormat/>
    <w:rsid w:val="00F50C0E"/>
    <w:pPr>
      <w:keepNext/>
      <w:ind w:left="705"/>
      <w:jc w:val="both"/>
      <w:outlineLvl w:val="1"/>
    </w:pPr>
    <w:rPr>
      <w:rFonts w:ascii="Arial" w:hAnsi="Arial"/>
      <w:b/>
      <w:bCs/>
      <w:sz w:val="22"/>
      <w:szCs w:val="20"/>
      <w:lang w:val="fr-FR"/>
    </w:rPr>
  </w:style>
  <w:style w:type="paragraph" w:styleId="Heading3">
    <w:name w:val="heading 3"/>
    <w:basedOn w:val="Normal"/>
    <w:next w:val="Normal"/>
    <w:link w:val="Heading3Char"/>
    <w:uiPriority w:val="99"/>
    <w:qFormat/>
    <w:rsid w:val="00F50C0E"/>
    <w:pPr>
      <w:keepNext/>
      <w:ind w:left="705"/>
      <w:jc w:val="center"/>
      <w:outlineLvl w:val="2"/>
    </w:pPr>
    <w:rPr>
      <w:b/>
      <w:bCs/>
      <w:lang w:val="fr-FR"/>
    </w:rPr>
  </w:style>
  <w:style w:type="paragraph" w:styleId="Heading4">
    <w:name w:val="heading 4"/>
    <w:basedOn w:val="Normal"/>
    <w:next w:val="Normal"/>
    <w:link w:val="Heading4Char"/>
    <w:uiPriority w:val="99"/>
    <w:qFormat/>
    <w:rsid w:val="00F50C0E"/>
    <w:pPr>
      <w:keepNext/>
      <w:jc w:val="both"/>
      <w:outlineLvl w:val="3"/>
    </w:pPr>
    <w:rPr>
      <w:rFonts w:ascii="Arial" w:eastAsia="Arial Unicode MS" w:hAnsi="Arial"/>
      <w:b/>
      <w:bCs/>
      <w:sz w:val="22"/>
      <w:szCs w:val="20"/>
      <w:lang w:val="fr-FR"/>
    </w:rPr>
  </w:style>
  <w:style w:type="paragraph" w:styleId="Heading5">
    <w:name w:val="heading 5"/>
    <w:basedOn w:val="Normal"/>
    <w:next w:val="Normal"/>
    <w:link w:val="Heading5Char"/>
    <w:uiPriority w:val="99"/>
    <w:qFormat/>
    <w:rsid w:val="00F50C0E"/>
    <w:pPr>
      <w:keepNext/>
      <w:spacing w:after="120"/>
      <w:ind w:left="706"/>
      <w:outlineLvl w:val="4"/>
    </w:pPr>
    <w:rPr>
      <w:rFonts w:ascii="Arial" w:eastAsia="Arial Unicode MS" w:hAnsi="Arial"/>
      <w:b/>
      <w:sz w:val="22"/>
      <w:szCs w:val="20"/>
    </w:rPr>
  </w:style>
  <w:style w:type="paragraph" w:styleId="Heading6">
    <w:name w:val="heading 6"/>
    <w:basedOn w:val="Normal"/>
    <w:next w:val="Normal"/>
    <w:link w:val="Heading6Char"/>
    <w:uiPriority w:val="99"/>
    <w:qFormat/>
    <w:rsid w:val="00F50C0E"/>
    <w:pPr>
      <w:keepNext/>
      <w:jc w:val="both"/>
      <w:outlineLvl w:val="5"/>
    </w:pPr>
    <w:rPr>
      <w:rFonts w:ascii="Arial" w:hAnsi="Arial" w:cs="Arial"/>
      <w:b/>
      <w:sz w:val="22"/>
      <w:u w:val="single"/>
    </w:rPr>
  </w:style>
  <w:style w:type="paragraph" w:styleId="Heading7">
    <w:name w:val="heading 7"/>
    <w:basedOn w:val="Normal"/>
    <w:next w:val="Normal"/>
    <w:link w:val="Heading7Char"/>
    <w:uiPriority w:val="99"/>
    <w:qFormat/>
    <w:rsid w:val="00F50C0E"/>
    <w:pPr>
      <w:keepNext/>
      <w:ind w:left="708" w:right="2011"/>
      <w:outlineLvl w:val="6"/>
    </w:pPr>
    <w:rPr>
      <w:rFonts w:ascii="Arial" w:hAnsi="Arial" w:cs="Arial"/>
      <w:b/>
      <w:bCs/>
      <w:sz w:val="22"/>
      <w:szCs w:val="22"/>
      <w:lang w:val="fr-FR"/>
    </w:rPr>
  </w:style>
  <w:style w:type="paragraph" w:styleId="Heading8">
    <w:name w:val="heading 8"/>
    <w:basedOn w:val="Normal"/>
    <w:next w:val="Normal"/>
    <w:link w:val="Heading8Char"/>
    <w:uiPriority w:val="99"/>
    <w:qFormat/>
    <w:rsid w:val="00F50C0E"/>
    <w:pPr>
      <w:keepNext/>
      <w:tabs>
        <w:tab w:val="left" w:pos="720"/>
        <w:tab w:val="left" w:pos="990"/>
      </w:tabs>
      <w:ind w:left="705"/>
      <w:jc w:val="both"/>
      <w:outlineLvl w:val="7"/>
    </w:pPr>
    <w:rPr>
      <w:rFonts w:ascii="Arial" w:hAnsi="Arial"/>
      <w:b/>
      <w:bCs/>
      <w:i/>
      <w:iCs/>
      <w:color w:val="000000"/>
      <w:sz w:val="22"/>
      <w:szCs w:val="20"/>
      <w:lang w:val="fr-FR"/>
    </w:rPr>
  </w:style>
  <w:style w:type="paragraph" w:styleId="Heading9">
    <w:name w:val="heading 9"/>
    <w:basedOn w:val="Normal"/>
    <w:next w:val="Normal"/>
    <w:link w:val="Heading9Char"/>
    <w:uiPriority w:val="99"/>
    <w:qFormat/>
    <w:rsid w:val="00F50C0E"/>
    <w:pPr>
      <w:keepNext/>
      <w:keepLines/>
      <w:jc w:val="both"/>
      <w:outlineLvl w:val="8"/>
    </w:pPr>
    <w:rPr>
      <w:rFonts w:ascii="Arial" w:hAnsi="Arial"/>
      <w:b/>
      <w:szCs w:val="20"/>
      <w:u w:val="single"/>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7ED9"/>
    <w:rPr>
      <w:rFonts w:ascii="Cambria" w:hAnsi="Cambria" w:cs="Times New Roman"/>
      <w:b/>
      <w:bCs/>
      <w:kern w:val="32"/>
      <w:sz w:val="32"/>
      <w:szCs w:val="32"/>
      <w:lang w:eastAsia="fr-FR"/>
    </w:rPr>
  </w:style>
  <w:style w:type="character" w:customStyle="1" w:styleId="Heading2Char">
    <w:name w:val="Heading 2 Char"/>
    <w:basedOn w:val="DefaultParagraphFont"/>
    <w:link w:val="Heading2"/>
    <w:uiPriority w:val="99"/>
    <w:semiHidden/>
    <w:locked/>
    <w:rsid w:val="00487ED9"/>
    <w:rPr>
      <w:rFonts w:ascii="Cambria" w:hAnsi="Cambria" w:cs="Times New Roman"/>
      <w:b/>
      <w:bCs/>
      <w:i/>
      <w:iCs/>
      <w:sz w:val="28"/>
      <w:szCs w:val="28"/>
      <w:lang w:eastAsia="fr-FR"/>
    </w:rPr>
  </w:style>
  <w:style w:type="character" w:customStyle="1" w:styleId="Heading3Char">
    <w:name w:val="Heading 3 Char"/>
    <w:basedOn w:val="DefaultParagraphFont"/>
    <w:link w:val="Heading3"/>
    <w:uiPriority w:val="99"/>
    <w:semiHidden/>
    <w:locked/>
    <w:rsid w:val="00487ED9"/>
    <w:rPr>
      <w:rFonts w:ascii="Cambria" w:hAnsi="Cambria" w:cs="Times New Roman"/>
      <w:b/>
      <w:bCs/>
      <w:sz w:val="26"/>
      <w:szCs w:val="26"/>
      <w:lang w:eastAsia="fr-FR"/>
    </w:rPr>
  </w:style>
  <w:style w:type="character" w:customStyle="1" w:styleId="Heading4Char">
    <w:name w:val="Heading 4 Char"/>
    <w:basedOn w:val="DefaultParagraphFont"/>
    <w:link w:val="Heading4"/>
    <w:uiPriority w:val="99"/>
    <w:semiHidden/>
    <w:locked/>
    <w:rsid w:val="00487ED9"/>
    <w:rPr>
      <w:rFonts w:ascii="Calibri" w:hAnsi="Calibri" w:cs="Times New Roman"/>
      <w:b/>
      <w:bCs/>
      <w:sz w:val="28"/>
      <w:szCs w:val="28"/>
      <w:lang w:eastAsia="fr-FR"/>
    </w:rPr>
  </w:style>
  <w:style w:type="character" w:customStyle="1" w:styleId="Heading5Char">
    <w:name w:val="Heading 5 Char"/>
    <w:basedOn w:val="DefaultParagraphFont"/>
    <w:link w:val="Heading5"/>
    <w:uiPriority w:val="99"/>
    <w:semiHidden/>
    <w:locked/>
    <w:rsid w:val="00487ED9"/>
    <w:rPr>
      <w:rFonts w:ascii="Calibri" w:hAnsi="Calibri" w:cs="Times New Roman"/>
      <w:b/>
      <w:bCs/>
      <w:i/>
      <w:iCs/>
      <w:sz w:val="26"/>
      <w:szCs w:val="26"/>
      <w:lang w:eastAsia="fr-FR"/>
    </w:rPr>
  </w:style>
  <w:style w:type="character" w:customStyle="1" w:styleId="Heading6Char">
    <w:name w:val="Heading 6 Char"/>
    <w:basedOn w:val="DefaultParagraphFont"/>
    <w:link w:val="Heading6"/>
    <w:uiPriority w:val="99"/>
    <w:semiHidden/>
    <w:locked/>
    <w:rsid w:val="00487ED9"/>
    <w:rPr>
      <w:rFonts w:ascii="Calibri" w:hAnsi="Calibri" w:cs="Times New Roman"/>
      <w:b/>
      <w:bCs/>
      <w:lang w:eastAsia="fr-FR"/>
    </w:rPr>
  </w:style>
  <w:style w:type="character" w:customStyle="1" w:styleId="Heading7Char">
    <w:name w:val="Heading 7 Char"/>
    <w:basedOn w:val="DefaultParagraphFont"/>
    <w:link w:val="Heading7"/>
    <w:uiPriority w:val="99"/>
    <w:locked/>
    <w:rsid w:val="00E96709"/>
    <w:rPr>
      <w:rFonts w:ascii="Arial" w:hAnsi="Arial" w:cs="Arial"/>
      <w:b/>
      <w:bCs/>
      <w:sz w:val="22"/>
      <w:szCs w:val="22"/>
      <w:lang w:val="fr-FR" w:eastAsia="fr-FR"/>
    </w:rPr>
  </w:style>
  <w:style w:type="character" w:customStyle="1" w:styleId="Heading8Char">
    <w:name w:val="Heading 8 Char"/>
    <w:basedOn w:val="DefaultParagraphFont"/>
    <w:link w:val="Heading8"/>
    <w:uiPriority w:val="99"/>
    <w:semiHidden/>
    <w:locked/>
    <w:rsid w:val="00487ED9"/>
    <w:rPr>
      <w:rFonts w:ascii="Calibri" w:hAnsi="Calibri" w:cs="Times New Roman"/>
      <w:i/>
      <w:iCs/>
      <w:sz w:val="24"/>
      <w:szCs w:val="24"/>
      <w:lang w:eastAsia="fr-FR"/>
    </w:rPr>
  </w:style>
  <w:style w:type="character" w:customStyle="1" w:styleId="Heading9Char">
    <w:name w:val="Heading 9 Char"/>
    <w:basedOn w:val="DefaultParagraphFont"/>
    <w:link w:val="Heading9"/>
    <w:uiPriority w:val="99"/>
    <w:semiHidden/>
    <w:locked/>
    <w:rsid w:val="00487ED9"/>
    <w:rPr>
      <w:rFonts w:ascii="Cambria" w:hAnsi="Cambria" w:cs="Times New Roman"/>
      <w:lang w:eastAsia="fr-FR"/>
    </w:rPr>
  </w:style>
  <w:style w:type="paragraph" w:styleId="ListBullet">
    <w:name w:val="List Bullet"/>
    <w:basedOn w:val="Normal"/>
    <w:autoRedefine/>
    <w:uiPriority w:val="99"/>
    <w:rsid w:val="00F50C0E"/>
    <w:pPr>
      <w:tabs>
        <w:tab w:val="num" w:pos="360"/>
      </w:tabs>
      <w:ind w:left="360" w:hanging="360"/>
    </w:pPr>
    <w:rPr>
      <w:rFonts w:ascii="Arial" w:hAnsi="Arial"/>
      <w:sz w:val="20"/>
      <w:szCs w:val="20"/>
    </w:rPr>
  </w:style>
  <w:style w:type="paragraph" w:customStyle="1" w:styleId="Corpsdetexte21">
    <w:name w:val="Corps de texte 21"/>
    <w:basedOn w:val="Normal"/>
    <w:uiPriority w:val="99"/>
    <w:rsid w:val="00F50C0E"/>
    <w:pPr>
      <w:jc w:val="both"/>
    </w:pPr>
    <w:rPr>
      <w:szCs w:val="20"/>
    </w:rPr>
  </w:style>
  <w:style w:type="paragraph" w:styleId="BodyTextIndent3">
    <w:name w:val="Body Text Indent 3"/>
    <w:basedOn w:val="Normal"/>
    <w:link w:val="BodyTextIndent3Char"/>
    <w:uiPriority w:val="99"/>
    <w:rsid w:val="00F50C0E"/>
    <w:pPr>
      <w:ind w:left="708"/>
      <w:jc w:val="both"/>
    </w:pPr>
    <w:rPr>
      <w:rFonts w:ascii="Arial" w:hAnsi="Arial"/>
      <w:sz w:val="22"/>
      <w:szCs w:val="20"/>
    </w:rPr>
  </w:style>
  <w:style w:type="character" w:customStyle="1" w:styleId="BodyTextIndent3Char">
    <w:name w:val="Body Text Indent 3 Char"/>
    <w:basedOn w:val="DefaultParagraphFont"/>
    <w:link w:val="BodyTextIndent3"/>
    <w:uiPriority w:val="99"/>
    <w:semiHidden/>
    <w:locked/>
    <w:rsid w:val="00487ED9"/>
    <w:rPr>
      <w:rFonts w:cs="Times New Roman"/>
      <w:sz w:val="16"/>
      <w:szCs w:val="16"/>
      <w:lang w:eastAsia="fr-FR"/>
    </w:rPr>
  </w:style>
  <w:style w:type="paragraph" w:styleId="Header">
    <w:name w:val="header"/>
    <w:basedOn w:val="Normal"/>
    <w:link w:val="HeaderChar"/>
    <w:uiPriority w:val="99"/>
    <w:rsid w:val="00F50C0E"/>
    <w:pPr>
      <w:tabs>
        <w:tab w:val="center" w:pos="4320"/>
        <w:tab w:val="right" w:pos="8640"/>
      </w:tabs>
    </w:pPr>
    <w:rPr>
      <w:rFonts w:ascii="Arial" w:hAnsi="Arial"/>
      <w:sz w:val="20"/>
      <w:szCs w:val="20"/>
    </w:rPr>
  </w:style>
  <w:style w:type="character" w:customStyle="1" w:styleId="HeaderChar">
    <w:name w:val="Header Char"/>
    <w:basedOn w:val="DefaultParagraphFont"/>
    <w:link w:val="Header"/>
    <w:uiPriority w:val="99"/>
    <w:semiHidden/>
    <w:locked/>
    <w:rsid w:val="00487ED9"/>
    <w:rPr>
      <w:rFonts w:cs="Times New Roman"/>
      <w:sz w:val="24"/>
      <w:szCs w:val="24"/>
      <w:lang w:eastAsia="fr-FR"/>
    </w:rPr>
  </w:style>
  <w:style w:type="paragraph" w:styleId="BodyTextIndent">
    <w:name w:val="Body Text Indent"/>
    <w:basedOn w:val="Normal"/>
    <w:link w:val="BodyTextIndentChar"/>
    <w:uiPriority w:val="99"/>
    <w:rsid w:val="00F50C0E"/>
    <w:pPr>
      <w:spacing w:after="120"/>
      <w:ind w:left="706"/>
      <w:jc w:val="both"/>
    </w:pPr>
    <w:rPr>
      <w:rFonts w:ascii="Arial" w:hAnsi="Arial"/>
      <w:sz w:val="22"/>
      <w:szCs w:val="20"/>
    </w:rPr>
  </w:style>
  <w:style w:type="character" w:customStyle="1" w:styleId="BodyTextIndentChar">
    <w:name w:val="Body Text Indent Char"/>
    <w:basedOn w:val="DefaultParagraphFont"/>
    <w:link w:val="BodyTextIndent"/>
    <w:uiPriority w:val="99"/>
    <w:semiHidden/>
    <w:locked/>
    <w:rsid w:val="00487ED9"/>
    <w:rPr>
      <w:rFonts w:cs="Times New Roman"/>
      <w:sz w:val="24"/>
      <w:szCs w:val="24"/>
      <w:lang w:eastAsia="fr-FR"/>
    </w:rPr>
  </w:style>
  <w:style w:type="paragraph" w:styleId="BodyTextIndent2">
    <w:name w:val="Body Text Indent 2"/>
    <w:basedOn w:val="Normal"/>
    <w:link w:val="BodyTextIndent2Char"/>
    <w:uiPriority w:val="99"/>
    <w:rsid w:val="00F50C0E"/>
    <w:pPr>
      <w:spacing w:after="120"/>
      <w:ind w:left="708"/>
      <w:jc w:val="both"/>
    </w:pPr>
    <w:rPr>
      <w:rFonts w:ascii="Arial" w:hAnsi="Arial"/>
      <w:color w:val="000000"/>
      <w:sz w:val="22"/>
      <w:szCs w:val="20"/>
    </w:rPr>
  </w:style>
  <w:style w:type="character" w:customStyle="1" w:styleId="BodyTextIndent2Char">
    <w:name w:val="Body Text Indent 2 Char"/>
    <w:basedOn w:val="DefaultParagraphFont"/>
    <w:link w:val="BodyTextIndent2"/>
    <w:uiPriority w:val="99"/>
    <w:semiHidden/>
    <w:locked/>
    <w:rsid w:val="00487ED9"/>
    <w:rPr>
      <w:rFonts w:cs="Times New Roman"/>
      <w:sz w:val="24"/>
      <w:szCs w:val="24"/>
      <w:lang w:eastAsia="fr-FR"/>
    </w:rPr>
  </w:style>
  <w:style w:type="paragraph" w:styleId="BodyText">
    <w:name w:val="Body Text"/>
    <w:basedOn w:val="Normal"/>
    <w:link w:val="BodyTextChar"/>
    <w:uiPriority w:val="99"/>
    <w:rsid w:val="00F50C0E"/>
    <w:rPr>
      <w:b/>
      <w:szCs w:val="20"/>
    </w:rPr>
  </w:style>
  <w:style w:type="character" w:customStyle="1" w:styleId="BodyTextChar">
    <w:name w:val="Body Text Char"/>
    <w:basedOn w:val="DefaultParagraphFont"/>
    <w:link w:val="BodyText"/>
    <w:uiPriority w:val="99"/>
    <w:semiHidden/>
    <w:locked/>
    <w:rsid w:val="00487ED9"/>
    <w:rPr>
      <w:rFonts w:cs="Times New Roman"/>
      <w:sz w:val="24"/>
      <w:szCs w:val="24"/>
      <w:lang w:eastAsia="fr-FR"/>
    </w:rPr>
  </w:style>
  <w:style w:type="paragraph" w:styleId="BodyText2">
    <w:name w:val="Body Text 2"/>
    <w:basedOn w:val="Normal"/>
    <w:link w:val="BodyText2Char"/>
    <w:uiPriority w:val="99"/>
    <w:rsid w:val="00F50C0E"/>
    <w:pPr>
      <w:jc w:val="both"/>
    </w:pPr>
    <w:rPr>
      <w:rFonts w:ascii="Arial" w:hAnsi="Arial" w:cs="Arial"/>
      <w:sz w:val="22"/>
      <w:lang w:val="fr-FR"/>
    </w:rPr>
  </w:style>
  <w:style w:type="character" w:customStyle="1" w:styleId="BodyText2Char">
    <w:name w:val="Body Text 2 Char"/>
    <w:basedOn w:val="DefaultParagraphFont"/>
    <w:link w:val="BodyText2"/>
    <w:uiPriority w:val="99"/>
    <w:semiHidden/>
    <w:locked/>
    <w:rsid w:val="00487ED9"/>
    <w:rPr>
      <w:rFonts w:cs="Times New Roman"/>
      <w:sz w:val="24"/>
      <w:szCs w:val="24"/>
      <w:lang w:eastAsia="fr-FR"/>
    </w:rPr>
  </w:style>
  <w:style w:type="paragraph" w:styleId="Footer">
    <w:name w:val="footer"/>
    <w:basedOn w:val="Normal"/>
    <w:link w:val="FooterChar"/>
    <w:uiPriority w:val="99"/>
    <w:rsid w:val="00F50C0E"/>
    <w:pPr>
      <w:tabs>
        <w:tab w:val="center" w:pos="4320"/>
        <w:tab w:val="right" w:pos="8640"/>
      </w:tabs>
    </w:pPr>
  </w:style>
  <w:style w:type="character" w:customStyle="1" w:styleId="FooterChar">
    <w:name w:val="Footer Char"/>
    <w:basedOn w:val="DefaultParagraphFont"/>
    <w:link w:val="Footer"/>
    <w:uiPriority w:val="99"/>
    <w:locked/>
    <w:rsid w:val="00361A6C"/>
    <w:rPr>
      <w:rFonts w:cs="Times New Roman"/>
      <w:sz w:val="24"/>
      <w:szCs w:val="24"/>
      <w:lang w:eastAsia="fr-FR"/>
    </w:rPr>
  </w:style>
  <w:style w:type="character" w:styleId="PageNumber">
    <w:name w:val="page number"/>
    <w:basedOn w:val="DefaultParagraphFont"/>
    <w:uiPriority w:val="99"/>
    <w:rsid w:val="00F50C0E"/>
    <w:rPr>
      <w:rFonts w:cs="Times New Roman"/>
    </w:rPr>
  </w:style>
  <w:style w:type="paragraph" w:customStyle="1" w:styleId="Corpsdetexte31">
    <w:name w:val="Corps de texte 31"/>
    <w:basedOn w:val="Normal"/>
    <w:uiPriority w:val="99"/>
    <w:rsid w:val="00F50C0E"/>
    <w:pPr>
      <w:jc w:val="both"/>
    </w:pPr>
    <w:rPr>
      <w:rFonts w:ascii="Arial" w:eastAsia="Arial Unicode MS" w:hAnsi="Arial"/>
      <w:b/>
      <w:bCs/>
      <w:color w:val="000000"/>
      <w:sz w:val="22"/>
      <w:szCs w:val="20"/>
    </w:rPr>
  </w:style>
  <w:style w:type="character" w:styleId="Hyperlink">
    <w:name w:val="Hyperlink"/>
    <w:basedOn w:val="DefaultParagraphFont"/>
    <w:uiPriority w:val="99"/>
    <w:rsid w:val="00F50C0E"/>
    <w:rPr>
      <w:rFonts w:cs="Times New Roman"/>
      <w:color w:val="0000FF"/>
      <w:u w:val="single"/>
    </w:rPr>
  </w:style>
  <w:style w:type="character" w:styleId="FollowedHyperlink">
    <w:name w:val="FollowedHyperlink"/>
    <w:basedOn w:val="DefaultParagraphFont"/>
    <w:uiPriority w:val="99"/>
    <w:rsid w:val="00F50C0E"/>
    <w:rPr>
      <w:rFonts w:cs="Times New Roman"/>
      <w:color w:val="800080"/>
      <w:u w:val="single"/>
    </w:rPr>
  </w:style>
  <w:style w:type="paragraph" w:styleId="BlockText">
    <w:name w:val="Block Text"/>
    <w:basedOn w:val="Normal"/>
    <w:uiPriority w:val="99"/>
    <w:rsid w:val="00F50C0E"/>
    <w:pPr>
      <w:ind w:left="1083" w:right="35"/>
    </w:pPr>
    <w:rPr>
      <w:rFonts w:ascii="Arial" w:hAnsi="Arial" w:cs="Arial"/>
      <w:sz w:val="22"/>
      <w:szCs w:val="22"/>
      <w:lang w:val="fr-FR"/>
    </w:rPr>
  </w:style>
  <w:style w:type="paragraph" w:styleId="BodyText3">
    <w:name w:val="Body Text 3"/>
    <w:basedOn w:val="Normal"/>
    <w:link w:val="BodyText3Char"/>
    <w:uiPriority w:val="99"/>
    <w:rsid w:val="00F50C0E"/>
    <w:pPr>
      <w:tabs>
        <w:tab w:val="left" w:pos="684"/>
      </w:tabs>
      <w:jc w:val="both"/>
    </w:pPr>
    <w:rPr>
      <w:rFonts w:ascii="Arial" w:hAnsi="Arial" w:cs="Arial"/>
      <w:b/>
      <w:bCs/>
      <w:color w:val="FF0000"/>
      <w:sz w:val="22"/>
      <w:lang w:val="fr-FR"/>
    </w:rPr>
  </w:style>
  <w:style w:type="character" w:customStyle="1" w:styleId="BodyText3Char">
    <w:name w:val="Body Text 3 Char"/>
    <w:basedOn w:val="DefaultParagraphFont"/>
    <w:link w:val="BodyText3"/>
    <w:uiPriority w:val="99"/>
    <w:semiHidden/>
    <w:locked/>
    <w:rsid w:val="00487ED9"/>
    <w:rPr>
      <w:rFonts w:cs="Times New Roman"/>
      <w:sz w:val="16"/>
      <w:szCs w:val="16"/>
      <w:lang w:eastAsia="fr-FR"/>
    </w:rPr>
  </w:style>
  <w:style w:type="paragraph" w:styleId="BalloonText">
    <w:name w:val="Balloon Text"/>
    <w:basedOn w:val="Normal"/>
    <w:link w:val="BalloonTextChar"/>
    <w:uiPriority w:val="99"/>
    <w:semiHidden/>
    <w:rsid w:val="00F50C0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7ED9"/>
    <w:rPr>
      <w:rFonts w:cs="Times New Roman"/>
      <w:sz w:val="2"/>
      <w:lang w:eastAsia="fr-FR"/>
    </w:rPr>
  </w:style>
  <w:style w:type="table" w:styleId="TableGrid">
    <w:name w:val="Table Grid"/>
    <w:basedOn w:val="TableNormal"/>
    <w:uiPriority w:val="99"/>
    <w:rsid w:val="00AC0BF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5C7789"/>
    <w:rPr>
      <w:sz w:val="20"/>
      <w:szCs w:val="20"/>
    </w:rPr>
  </w:style>
  <w:style w:type="character" w:customStyle="1" w:styleId="FootnoteTextChar">
    <w:name w:val="Footnote Text Char"/>
    <w:basedOn w:val="DefaultParagraphFont"/>
    <w:link w:val="FootnoteText"/>
    <w:uiPriority w:val="99"/>
    <w:locked/>
    <w:rsid w:val="00D510A6"/>
    <w:rPr>
      <w:rFonts w:cs="Times New Roman"/>
      <w:lang w:eastAsia="fr-FR"/>
    </w:rPr>
  </w:style>
  <w:style w:type="character" w:styleId="FootnoteReference">
    <w:name w:val="footnote reference"/>
    <w:basedOn w:val="DefaultParagraphFont"/>
    <w:uiPriority w:val="99"/>
    <w:semiHidden/>
    <w:rsid w:val="005C7789"/>
    <w:rPr>
      <w:rFonts w:cs="Times New Roman"/>
      <w:vertAlign w:val="superscript"/>
    </w:rPr>
  </w:style>
  <w:style w:type="paragraph" w:customStyle="1" w:styleId="Level1">
    <w:name w:val="Level 1"/>
    <w:basedOn w:val="Normal"/>
    <w:uiPriority w:val="99"/>
    <w:rsid w:val="005618D6"/>
    <w:pPr>
      <w:widowControl w:val="0"/>
      <w:numPr>
        <w:numId w:val="7"/>
      </w:numPr>
      <w:ind w:left="360" w:hanging="360"/>
      <w:outlineLvl w:val="0"/>
    </w:pPr>
    <w:rPr>
      <w:lang w:val="en-US"/>
    </w:rPr>
  </w:style>
  <w:style w:type="paragraph" w:customStyle="1" w:styleId="Default">
    <w:name w:val="Default"/>
    <w:uiPriority w:val="99"/>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uiPriority w:val="99"/>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ListParagraph">
    <w:name w:val="List Paragraph"/>
    <w:basedOn w:val="Normal"/>
    <w:uiPriority w:val="99"/>
    <w:qFormat/>
    <w:rsid w:val="00EE45B4"/>
    <w:pPr>
      <w:ind w:left="720"/>
      <w:contextualSpacing/>
    </w:pPr>
    <w:rPr>
      <w:rFonts w:ascii="Calibri" w:hAnsi="Calibri"/>
      <w:sz w:val="22"/>
      <w:szCs w:val="22"/>
      <w:lang w:eastAsia="en-US"/>
    </w:rPr>
  </w:style>
  <w:style w:type="paragraph" w:styleId="NormalWeb">
    <w:name w:val="Normal (Web)"/>
    <w:basedOn w:val="Normal"/>
    <w:uiPriority w:val="99"/>
    <w:rsid w:val="00445CDA"/>
    <w:pPr>
      <w:spacing w:before="100" w:beforeAutospacing="1" w:after="100" w:afterAutospacing="1"/>
    </w:pPr>
    <w:rPr>
      <w:lang w:eastAsia="fr-CA"/>
    </w:rPr>
  </w:style>
  <w:style w:type="character" w:styleId="Strong">
    <w:name w:val="Strong"/>
    <w:basedOn w:val="DefaultParagraphFont"/>
    <w:uiPriority w:val="99"/>
    <w:qFormat/>
    <w:rsid w:val="00445CDA"/>
    <w:rPr>
      <w:rFonts w:cs="Times New Roman"/>
      <w:b/>
    </w:rPr>
  </w:style>
  <w:style w:type="character" w:styleId="CommentReference">
    <w:name w:val="annotation reference"/>
    <w:basedOn w:val="DefaultParagraphFont"/>
    <w:uiPriority w:val="99"/>
    <w:semiHidden/>
    <w:rsid w:val="006F2A7B"/>
    <w:rPr>
      <w:rFonts w:cs="Times New Roman"/>
      <w:sz w:val="16"/>
    </w:rPr>
  </w:style>
  <w:style w:type="paragraph" w:styleId="CommentText">
    <w:name w:val="annotation text"/>
    <w:basedOn w:val="Normal"/>
    <w:link w:val="CommentTextChar"/>
    <w:uiPriority w:val="99"/>
    <w:semiHidden/>
    <w:rsid w:val="006F2A7B"/>
    <w:rPr>
      <w:sz w:val="20"/>
      <w:szCs w:val="20"/>
    </w:rPr>
  </w:style>
  <w:style w:type="character" w:customStyle="1" w:styleId="CommentTextChar">
    <w:name w:val="Comment Text Char"/>
    <w:basedOn w:val="DefaultParagraphFont"/>
    <w:link w:val="CommentText"/>
    <w:uiPriority w:val="99"/>
    <w:semiHidden/>
    <w:locked/>
    <w:rsid w:val="00487ED9"/>
    <w:rPr>
      <w:rFonts w:cs="Times New Roman"/>
      <w:sz w:val="20"/>
      <w:szCs w:val="20"/>
      <w:lang w:eastAsia="fr-FR"/>
    </w:rPr>
  </w:style>
  <w:style w:type="paragraph" w:styleId="CommentSubject">
    <w:name w:val="annotation subject"/>
    <w:basedOn w:val="CommentText"/>
    <w:next w:val="CommentText"/>
    <w:link w:val="CommentSubjectChar"/>
    <w:uiPriority w:val="99"/>
    <w:semiHidden/>
    <w:rsid w:val="006F2A7B"/>
    <w:rPr>
      <w:b/>
      <w:bCs/>
    </w:rPr>
  </w:style>
  <w:style w:type="character" w:customStyle="1" w:styleId="CommentSubjectChar">
    <w:name w:val="Comment Subject Char"/>
    <w:basedOn w:val="CommentTextChar"/>
    <w:link w:val="CommentSubject"/>
    <w:uiPriority w:val="99"/>
    <w:semiHidden/>
    <w:locked/>
    <w:rsid w:val="00487ED9"/>
    <w:rPr>
      <w:b/>
      <w:bCs/>
    </w:rPr>
  </w:style>
  <w:style w:type="paragraph" w:customStyle="1" w:styleId="Paragraphedeliste1">
    <w:name w:val="Paragraphe de liste1"/>
    <w:basedOn w:val="Normal"/>
    <w:uiPriority w:val="99"/>
    <w:rsid w:val="00B87A06"/>
    <w:pPr>
      <w:ind w:left="720"/>
      <w:contextualSpacing/>
      <w:jc w:val="both"/>
    </w:pPr>
    <w:rPr>
      <w:rFonts w:ascii="Arial" w:hAnsi="Arial"/>
      <w:sz w:val="22"/>
      <w:szCs w:val="20"/>
      <w:lang w:val="fr-FR"/>
    </w:rPr>
  </w:style>
  <w:style w:type="paragraph" w:customStyle="1" w:styleId="Corpstextepublication">
    <w:name w:val="Corps_texte_publication"/>
    <w:uiPriority w:val="99"/>
    <w:rsid w:val="00DF2DDD"/>
    <w:pPr>
      <w:spacing w:after="240" w:line="264" w:lineRule="auto"/>
      <w:jc w:val="both"/>
    </w:pPr>
    <w:rPr>
      <w:rFonts w:ascii="Arial" w:hAnsi="Arial"/>
    </w:rPr>
  </w:style>
  <w:style w:type="paragraph" w:customStyle="1" w:styleId="Style1">
    <w:name w:val="Style1"/>
    <w:basedOn w:val="Normal"/>
    <w:uiPriority w:val="99"/>
    <w:rsid w:val="00F401B7"/>
    <w:pPr>
      <w:numPr>
        <w:numId w:val="8"/>
      </w:numPr>
    </w:pPr>
  </w:style>
  <w:style w:type="paragraph" w:customStyle="1" w:styleId="corpsdetexteNHR">
    <w:name w:val="corps de texte NHR"/>
    <w:basedOn w:val="Normal"/>
    <w:next w:val="Normal"/>
    <w:uiPriority w:val="99"/>
    <w:rsid w:val="00D531BD"/>
    <w:pPr>
      <w:spacing w:before="120" w:after="120"/>
      <w:jc w:val="both"/>
    </w:pPr>
    <w:rPr>
      <w:rFonts w:ascii="Arial" w:hAnsi="Arial" w:cs="Helvetica"/>
      <w:bCs/>
      <w:sz w:val="22"/>
      <w:lang w:eastAsia="fr-CA"/>
    </w:rPr>
  </w:style>
  <w:style w:type="character" w:customStyle="1" w:styleId="bodytext1">
    <w:name w:val="bodytext1"/>
    <w:uiPriority w:val="99"/>
    <w:rsid w:val="000B6C1D"/>
    <w:rPr>
      <w:rFonts w:ascii="Arial" w:hAnsi="Arial"/>
      <w:color w:val="343434"/>
      <w:sz w:val="20"/>
    </w:rPr>
  </w:style>
  <w:style w:type="paragraph" w:customStyle="1" w:styleId="corpsdetexte">
    <w:name w:val="corps de texte"/>
    <w:basedOn w:val="Normal"/>
    <w:link w:val="corpsdetexteCar"/>
    <w:uiPriority w:val="99"/>
    <w:rsid w:val="00D510A6"/>
    <w:pPr>
      <w:spacing w:after="240" w:line="264" w:lineRule="auto"/>
      <w:jc w:val="both"/>
    </w:pPr>
    <w:rPr>
      <w:rFonts w:ascii="Arial" w:hAnsi="Arial"/>
      <w:szCs w:val="20"/>
      <w:lang w:eastAsia="en-CA"/>
    </w:rPr>
  </w:style>
  <w:style w:type="character" w:customStyle="1" w:styleId="corpsdetexteCar">
    <w:name w:val="corps de texte Car"/>
    <w:link w:val="corpsdetexte"/>
    <w:uiPriority w:val="99"/>
    <w:locked/>
    <w:rsid w:val="00D510A6"/>
    <w:rPr>
      <w:rFonts w:ascii="Arial" w:hAnsi="Arial"/>
      <w:sz w:val="24"/>
      <w:lang w:eastAsia="en-CA"/>
    </w:rPr>
  </w:style>
  <w:style w:type="paragraph" w:customStyle="1" w:styleId="Titresanschiffre">
    <w:name w:val="Titre sans chiffre"/>
    <w:basedOn w:val="Heading1"/>
    <w:uiPriority w:val="99"/>
    <w:rsid w:val="00D510A6"/>
    <w:pPr>
      <w:tabs>
        <w:tab w:val="clear" w:pos="6030"/>
      </w:tabs>
      <w:spacing w:after="240"/>
      <w:ind w:left="0"/>
      <w:jc w:val="center"/>
    </w:pPr>
    <w:rPr>
      <w:rFonts w:eastAsia="Times New Roman" w:cs="Arial"/>
      <w:bCs/>
      <w:caps/>
      <w:kern w:val="32"/>
      <w:sz w:val="28"/>
      <w:szCs w:val="32"/>
      <w:lang w:val="fr-CA"/>
    </w:rPr>
  </w:style>
  <w:style w:type="paragraph" w:customStyle="1" w:styleId="Puces">
    <w:name w:val="Puces"/>
    <w:basedOn w:val="Normal"/>
    <w:uiPriority w:val="99"/>
    <w:rsid w:val="00E96709"/>
    <w:pPr>
      <w:numPr>
        <w:numId w:val="12"/>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s>
</file>

<file path=word/webSettings.xml><?xml version="1.0" encoding="utf-8"?>
<w:webSettings xmlns:r="http://schemas.openxmlformats.org/officeDocument/2006/relationships" xmlns:w="http://schemas.openxmlformats.org/wordprocessingml/2006/main">
  <w:divs>
    <w:div w:id="1416047542">
      <w:marLeft w:val="0"/>
      <w:marRight w:val="0"/>
      <w:marTop w:val="0"/>
      <w:marBottom w:val="0"/>
      <w:divBdr>
        <w:top w:val="none" w:sz="0" w:space="0" w:color="auto"/>
        <w:left w:val="none" w:sz="0" w:space="0" w:color="auto"/>
        <w:bottom w:val="none" w:sz="0" w:space="0" w:color="auto"/>
        <w:right w:val="none" w:sz="0" w:space="0" w:color="auto"/>
      </w:divBdr>
      <w:divsChild>
        <w:div w:id="1416047752">
          <w:marLeft w:val="0"/>
          <w:marRight w:val="0"/>
          <w:marTop w:val="0"/>
          <w:marBottom w:val="0"/>
          <w:divBdr>
            <w:top w:val="none" w:sz="0" w:space="0" w:color="auto"/>
            <w:left w:val="none" w:sz="0" w:space="0" w:color="auto"/>
            <w:bottom w:val="none" w:sz="0" w:space="0" w:color="auto"/>
            <w:right w:val="none" w:sz="0" w:space="0" w:color="auto"/>
          </w:divBdr>
          <w:divsChild>
            <w:div w:id="1416047567">
              <w:marLeft w:val="0"/>
              <w:marRight w:val="0"/>
              <w:marTop w:val="0"/>
              <w:marBottom w:val="0"/>
              <w:divBdr>
                <w:top w:val="none" w:sz="0" w:space="0" w:color="auto"/>
                <w:left w:val="none" w:sz="0" w:space="0" w:color="auto"/>
                <w:bottom w:val="none" w:sz="0" w:space="0" w:color="auto"/>
                <w:right w:val="none" w:sz="0" w:space="0" w:color="auto"/>
              </w:divBdr>
            </w:div>
            <w:div w:id="1416047606">
              <w:marLeft w:val="0"/>
              <w:marRight w:val="0"/>
              <w:marTop w:val="0"/>
              <w:marBottom w:val="0"/>
              <w:divBdr>
                <w:top w:val="none" w:sz="0" w:space="0" w:color="auto"/>
                <w:left w:val="none" w:sz="0" w:space="0" w:color="auto"/>
                <w:bottom w:val="none" w:sz="0" w:space="0" w:color="auto"/>
                <w:right w:val="none" w:sz="0" w:space="0" w:color="auto"/>
              </w:divBdr>
            </w:div>
            <w:div w:id="141604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43">
      <w:marLeft w:val="0"/>
      <w:marRight w:val="0"/>
      <w:marTop w:val="0"/>
      <w:marBottom w:val="0"/>
      <w:divBdr>
        <w:top w:val="none" w:sz="0" w:space="0" w:color="auto"/>
        <w:left w:val="none" w:sz="0" w:space="0" w:color="auto"/>
        <w:bottom w:val="none" w:sz="0" w:space="0" w:color="auto"/>
        <w:right w:val="none" w:sz="0" w:space="0" w:color="auto"/>
      </w:divBdr>
      <w:divsChild>
        <w:div w:id="1416047635">
          <w:marLeft w:val="0"/>
          <w:marRight w:val="0"/>
          <w:marTop w:val="0"/>
          <w:marBottom w:val="0"/>
          <w:divBdr>
            <w:top w:val="none" w:sz="0" w:space="0" w:color="auto"/>
            <w:left w:val="none" w:sz="0" w:space="0" w:color="auto"/>
            <w:bottom w:val="none" w:sz="0" w:space="0" w:color="auto"/>
            <w:right w:val="none" w:sz="0" w:space="0" w:color="auto"/>
          </w:divBdr>
          <w:divsChild>
            <w:div w:id="1416047604">
              <w:marLeft w:val="0"/>
              <w:marRight w:val="0"/>
              <w:marTop w:val="0"/>
              <w:marBottom w:val="0"/>
              <w:divBdr>
                <w:top w:val="none" w:sz="0" w:space="0" w:color="auto"/>
                <w:left w:val="none" w:sz="0" w:space="0" w:color="auto"/>
                <w:bottom w:val="none" w:sz="0" w:space="0" w:color="auto"/>
                <w:right w:val="none" w:sz="0" w:space="0" w:color="auto"/>
              </w:divBdr>
            </w:div>
            <w:div w:id="141604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44">
      <w:marLeft w:val="0"/>
      <w:marRight w:val="0"/>
      <w:marTop w:val="0"/>
      <w:marBottom w:val="0"/>
      <w:divBdr>
        <w:top w:val="none" w:sz="0" w:space="0" w:color="auto"/>
        <w:left w:val="none" w:sz="0" w:space="0" w:color="auto"/>
        <w:bottom w:val="none" w:sz="0" w:space="0" w:color="auto"/>
        <w:right w:val="none" w:sz="0" w:space="0" w:color="auto"/>
      </w:divBdr>
    </w:div>
    <w:div w:id="1416047545">
      <w:marLeft w:val="0"/>
      <w:marRight w:val="0"/>
      <w:marTop w:val="0"/>
      <w:marBottom w:val="0"/>
      <w:divBdr>
        <w:top w:val="none" w:sz="0" w:space="0" w:color="auto"/>
        <w:left w:val="none" w:sz="0" w:space="0" w:color="auto"/>
        <w:bottom w:val="none" w:sz="0" w:space="0" w:color="auto"/>
        <w:right w:val="none" w:sz="0" w:space="0" w:color="auto"/>
      </w:divBdr>
      <w:divsChild>
        <w:div w:id="1416047562">
          <w:marLeft w:val="0"/>
          <w:marRight w:val="0"/>
          <w:marTop w:val="0"/>
          <w:marBottom w:val="0"/>
          <w:divBdr>
            <w:top w:val="none" w:sz="0" w:space="0" w:color="auto"/>
            <w:left w:val="none" w:sz="0" w:space="0" w:color="auto"/>
            <w:bottom w:val="none" w:sz="0" w:space="0" w:color="auto"/>
            <w:right w:val="none" w:sz="0" w:space="0" w:color="auto"/>
          </w:divBdr>
        </w:div>
      </w:divsChild>
    </w:div>
    <w:div w:id="1416047553">
      <w:marLeft w:val="0"/>
      <w:marRight w:val="0"/>
      <w:marTop w:val="0"/>
      <w:marBottom w:val="0"/>
      <w:divBdr>
        <w:top w:val="none" w:sz="0" w:space="0" w:color="auto"/>
        <w:left w:val="none" w:sz="0" w:space="0" w:color="auto"/>
        <w:bottom w:val="none" w:sz="0" w:space="0" w:color="auto"/>
        <w:right w:val="none" w:sz="0" w:space="0" w:color="auto"/>
      </w:divBdr>
      <w:divsChild>
        <w:div w:id="1416047640">
          <w:marLeft w:val="0"/>
          <w:marRight w:val="0"/>
          <w:marTop w:val="0"/>
          <w:marBottom w:val="0"/>
          <w:divBdr>
            <w:top w:val="none" w:sz="0" w:space="0" w:color="auto"/>
            <w:left w:val="none" w:sz="0" w:space="0" w:color="auto"/>
            <w:bottom w:val="none" w:sz="0" w:space="0" w:color="auto"/>
            <w:right w:val="none" w:sz="0" w:space="0" w:color="auto"/>
          </w:divBdr>
          <w:divsChild>
            <w:div w:id="141604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59">
      <w:marLeft w:val="0"/>
      <w:marRight w:val="0"/>
      <w:marTop w:val="0"/>
      <w:marBottom w:val="0"/>
      <w:divBdr>
        <w:top w:val="none" w:sz="0" w:space="0" w:color="auto"/>
        <w:left w:val="none" w:sz="0" w:space="0" w:color="auto"/>
        <w:bottom w:val="none" w:sz="0" w:space="0" w:color="auto"/>
        <w:right w:val="none" w:sz="0" w:space="0" w:color="auto"/>
      </w:divBdr>
      <w:divsChild>
        <w:div w:id="1416047732">
          <w:marLeft w:val="0"/>
          <w:marRight w:val="0"/>
          <w:marTop w:val="0"/>
          <w:marBottom w:val="0"/>
          <w:divBdr>
            <w:top w:val="none" w:sz="0" w:space="0" w:color="auto"/>
            <w:left w:val="none" w:sz="0" w:space="0" w:color="auto"/>
            <w:bottom w:val="none" w:sz="0" w:space="0" w:color="auto"/>
            <w:right w:val="none" w:sz="0" w:space="0" w:color="auto"/>
          </w:divBdr>
          <w:divsChild>
            <w:div w:id="1416047599">
              <w:marLeft w:val="0"/>
              <w:marRight w:val="0"/>
              <w:marTop w:val="0"/>
              <w:marBottom w:val="0"/>
              <w:divBdr>
                <w:top w:val="none" w:sz="0" w:space="0" w:color="auto"/>
                <w:left w:val="none" w:sz="0" w:space="0" w:color="auto"/>
                <w:bottom w:val="none" w:sz="0" w:space="0" w:color="auto"/>
                <w:right w:val="none" w:sz="0" w:space="0" w:color="auto"/>
              </w:divBdr>
            </w:div>
            <w:div w:id="1416047663">
              <w:marLeft w:val="0"/>
              <w:marRight w:val="0"/>
              <w:marTop w:val="0"/>
              <w:marBottom w:val="0"/>
              <w:divBdr>
                <w:top w:val="none" w:sz="0" w:space="0" w:color="auto"/>
                <w:left w:val="none" w:sz="0" w:space="0" w:color="auto"/>
                <w:bottom w:val="none" w:sz="0" w:space="0" w:color="auto"/>
                <w:right w:val="none" w:sz="0" w:space="0" w:color="auto"/>
              </w:divBdr>
            </w:div>
            <w:div w:id="141604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66">
      <w:marLeft w:val="0"/>
      <w:marRight w:val="0"/>
      <w:marTop w:val="0"/>
      <w:marBottom w:val="0"/>
      <w:divBdr>
        <w:top w:val="none" w:sz="0" w:space="0" w:color="auto"/>
        <w:left w:val="none" w:sz="0" w:space="0" w:color="auto"/>
        <w:bottom w:val="none" w:sz="0" w:space="0" w:color="auto"/>
        <w:right w:val="none" w:sz="0" w:space="0" w:color="auto"/>
      </w:divBdr>
      <w:divsChild>
        <w:div w:id="1416047535">
          <w:marLeft w:val="0"/>
          <w:marRight w:val="0"/>
          <w:marTop w:val="0"/>
          <w:marBottom w:val="0"/>
          <w:divBdr>
            <w:top w:val="none" w:sz="0" w:space="0" w:color="auto"/>
            <w:left w:val="none" w:sz="0" w:space="0" w:color="auto"/>
            <w:bottom w:val="none" w:sz="0" w:space="0" w:color="auto"/>
            <w:right w:val="none" w:sz="0" w:space="0" w:color="auto"/>
          </w:divBdr>
          <w:divsChild>
            <w:div w:id="1416047568">
              <w:marLeft w:val="0"/>
              <w:marRight w:val="0"/>
              <w:marTop w:val="0"/>
              <w:marBottom w:val="0"/>
              <w:divBdr>
                <w:top w:val="none" w:sz="0" w:space="0" w:color="auto"/>
                <w:left w:val="none" w:sz="0" w:space="0" w:color="auto"/>
                <w:bottom w:val="none" w:sz="0" w:space="0" w:color="auto"/>
                <w:right w:val="none" w:sz="0" w:space="0" w:color="auto"/>
              </w:divBdr>
            </w:div>
            <w:div w:id="141604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69">
      <w:marLeft w:val="0"/>
      <w:marRight w:val="0"/>
      <w:marTop w:val="0"/>
      <w:marBottom w:val="0"/>
      <w:divBdr>
        <w:top w:val="none" w:sz="0" w:space="0" w:color="auto"/>
        <w:left w:val="none" w:sz="0" w:space="0" w:color="auto"/>
        <w:bottom w:val="none" w:sz="0" w:space="0" w:color="auto"/>
        <w:right w:val="none" w:sz="0" w:space="0" w:color="auto"/>
      </w:divBdr>
      <w:divsChild>
        <w:div w:id="1416047693">
          <w:marLeft w:val="0"/>
          <w:marRight w:val="0"/>
          <w:marTop w:val="0"/>
          <w:marBottom w:val="0"/>
          <w:divBdr>
            <w:top w:val="none" w:sz="0" w:space="0" w:color="auto"/>
            <w:left w:val="none" w:sz="0" w:space="0" w:color="auto"/>
            <w:bottom w:val="none" w:sz="0" w:space="0" w:color="auto"/>
            <w:right w:val="none" w:sz="0" w:space="0" w:color="auto"/>
          </w:divBdr>
          <w:divsChild>
            <w:div w:id="1416047610">
              <w:marLeft w:val="0"/>
              <w:marRight w:val="0"/>
              <w:marTop w:val="0"/>
              <w:marBottom w:val="0"/>
              <w:divBdr>
                <w:top w:val="none" w:sz="0" w:space="0" w:color="auto"/>
                <w:left w:val="none" w:sz="0" w:space="0" w:color="auto"/>
                <w:bottom w:val="none" w:sz="0" w:space="0" w:color="auto"/>
                <w:right w:val="none" w:sz="0" w:space="0" w:color="auto"/>
              </w:divBdr>
            </w:div>
            <w:div w:id="1416047664">
              <w:marLeft w:val="0"/>
              <w:marRight w:val="0"/>
              <w:marTop w:val="0"/>
              <w:marBottom w:val="0"/>
              <w:divBdr>
                <w:top w:val="none" w:sz="0" w:space="0" w:color="auto"/>
                <w:left w:val="none" w:sz="0" w:space="0" w:color="auto"/>
                <w:bottom w:val="none" w:sz="0" w:space="0" w:color="auto"/>
                <w:right w:val="none" w:sz="0" w:space="0" w:color="auto"/>
              </w:divBdr>
            </w:div>
            <w:div w:id="141604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70">
      <w:marLeft w:val="0"/>
      <w:marRight w:val="0"/>
      <w:marTop w:val="0"/>
      <w:marBottom w:val="0"/>
      <w:divBdr>
        <w:top w:val="none" w:sz="0" w:space="0" w:color="auto"/>
        <w:left w:val="none" w:sz="0" w:space="0" w:color="auto"/>
        <w:bottom w:val="none" w:sz="0" w:space="0" w:color="auto"/>
        <w:right w:val="none" w:sz="0" w:space="0" w:color="auto"/>
      </w:divBdr>
      <w:divsChild>
        <w:div w:id="1416047593">
          <w:marLeft w:val="0"/>
          <w:marRight w:val="0"/>
          <w:marTop w:val="0"/>
          <w:marBottom w:val="0"/>
          <w:divBdr>
            <w:top w:val="none" w:sz="0" w:space="0" w:color="auto"/>
            <w:left w:val="none" w:sz="0" w:space="0" w:color="auto"/>
            <w:bottom w:val="none" w:sz="0" w:space="0" w:color="auto"/>
            <w:right w:val="none" w:sz="0" w:space="0" w:color="auto"/>
          </w:divBdr>
          <w:divsChild>
            <w:div w:id="1416047577">
              <w:marLeft w:val="0"/>
              <w:marRight w:val="0"/>
              <w:marTop w:val="0"/>
              <w:marBottom w:val="0"/>
              <w:divBdr>
                <w:top w:val="none" w:sz="0" w:space="0" w:color="auto"/>
                <w:left w:val="none" w:sz="0" w:space="0" w:color="auto"/>
                <w:bottom w:val="none" w:sz="0" w:space="0" w:color="auto"/>
                <w:right w:val="none" w:sz="0" w:space="0" w:color="auto"/>
              </w:divBdr>
            </w:div>
            <w:div w:id="1416047671">
              <w:marLeft w:val="0"/>
              <w:marRight w:val="0"/>
              <w:marTop w:val="0"/>
              <w:marBottom w:val="0"/>
              <w:divBdr>
                <w:top w:val="none" w:sz="0" w:space="0" w:color="auto"/>
                <w:left w:val="none" w:sz="0" w:space="0" w:color="auto"/>
                <w:bottom w:val="none" w:sz="0" w:space="0" w:color="auto"/>
                <w:right w:val="none" w:sz="0" w:space="0" w:color="auto"/>
              </w:divBdr>
            </w:div>
            <w:div w:id="1416047749">
              <w:marLeft w:val="0"/>
              <w:marRight w:val="0"/>
              <w:marTop w:val="0"/>
              <w:marBottom w:val="0"/>
              <w:divBdr>
                <w:top w:val="none" w:sz="0" w:space="0" w:color="auto"/>
                <w:left w:val="none" w:sz="0" w:space="0" w:color="auto"/>
                <w:bottom w:val="none" w:sz="0" w:space="0" w:color="auto"/>
                <w:right w:val="none" w:sz="0" w:space="0" w:color="auto"/>
              </w:divBdr>
            </w:div>
            <w:div w:id="14160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72">
      <w:marLeft w:val="0"/>
      <w:marRight w:val="0"/>
      <w:marTop w:val="0"/>
      <w:marBottom w:val="0"/>
      <w:divBdr>
        <w:top w:val="none" w:sz="0" w:space="0" w:color="auto"/>
        <w:left w:val="none" w:sz="0" w:space="0" w:color="auto"/>
        <w:bottom w:val="none" w:sz="0" w:space="0" w:color="auto"/>
        <w:right w:val="none" w:sz="0" w:space="0" w:color="auto"/>
      </w:divBdr>
      <w:divsChild>
        <w:div w:id="1416047622">
          <w:marLeft w:val="0"/>
          <w:marRight w:val="0"/>
          <w:marTop w:val="0"/>
          <w:marBottom w:val="0"/>
          <w:divBdr>
            <w:top w:val="none" w:sz="0" w:space="0" w:color="auto"/>
            <w:left w:val="none" w:sz="0" w:space="0" w:color="auto"/>
            <w:bottom w:val="none" w:sz="0" w:space="0" w:color="auto"/>
            <w:right w:val="none" w:sz="0" w:space="0" w:color="auto"/>
          </w:divBdr>
          <w:divsChild>
            <w:div w:id="1416047600">
              <w:marLeft w:val="0"/>
              <w:marRight w:val="0"/>
              <w:marTop w:val="0"/>
              <w:marBottom w:val="0"/>
              <w:divBdr>
                <w:top w:val="none" w:sz="0" w:space="0" w:color="auto"/>
                <w:left w:val="none" w:sz="0" w:space="0" w:color="auto"/>
                <w:bottom w:val="none" w:sz="0" w:space="0" w:color="auto"/>
                <w:right w:val="none" w:sz="0" w:space="0" w:color="auto"/>
              </w:divBdr>
            </w:div>
            <w:div w:id="1416047662">
              <w:marLeft w:val="0"/>
              <w:marRight w:val="0"/>
              <w:marTop w:val="0"/>
              <w:marBottom w:val="0"/>
              <w:divBdr>
                <w:top w:val="none" w:sz="0" w:space="0" w:color="auto"/>
                <w:left w:val="none" w:sz="0" w:space="0" w:color="auto"/>
                <w:bottom w:val="none" w:sz="0" w:space="0" w:color="auto"/>
                <w:right w:val="none" w:sz="0" w:space="0" w:color="auto"/>
              </w:divBdr>
            </w:div>
            <w:div w:id="14160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74">
      <w:marLeft w:val="0"/>
      <w:marRight w:val="0"/>
      <w:marTop w:val="0"/>
      <w:marBottom w:val="0"/>
      <w:divBdr>
        <w:top w:val="none" w:sz="0" w:space="0" w:color="auto"/>
        <w:left w:val="none" w:sz="0" w:space="0" w:color="auto"/>
        <w:bottom w:val="none" w:sz="0" w:space="0" w:color="auto"/>
        <w:right w:val="none" w:sz="0" w:space="0" w:color="auto"/>
      </w:divBdr>
      <w:divsChild>
        <w:div w:id="1416047554">
          <w:marLeft w:val="0"/>
          <w:marRight w:val="0"/>
          <w:marTop w:val="0"/>
          <w:marBottom w:val="0"/>
          <w:divBdr>
            <w:top w:val="none" w:sz="0" w:space="0" w:color="auto"/>
            <w:left w:val="none" w:sz="0" w:space="0" w:color="auto"/>
            <w:bottom w:val="none" w:sz="0" w:space="0" w:color="auto"/>
            <w:right w:val="none" w:sz="0" w:space="0" w:color="auto"/>
          </w:divBdr>
        </w:div>
        <w:div w:id="1416047561">
          <w:marLeft w:val="0"/>
          <w:marRight w:val="0"/>
          <w:marTop w:val="0"/>
          <w:marBottom w:val="0"/>
          <w:divBdr>
            <w:top w:val="none" w:sz="0" w:space="0" w:color="auto"/>
            <w:left w:val="none" w:sz="0" w:space="0" w:color="auto"/>
            <w:bottom w:val="none" w:sz="0" w:space="0" w:color="auto"/>
            <w:right w:val="none" w:sz="0" w:space="0" w:color="auto"/>
          </w:divBdr>
        </w:div>
        <w:div w:id="1416047563">
          <w:marLeft w:val="0"/>
          <w:marRight w:val="0"/>
          <w:marTop w:val="0"/>
          <w:marBottom w:val="0"/>
          <w:divBdr>
            <w:top w:val="none" w:sz="0" w:space="0" w:color="auto"/>
            <w:left w:val="none" w:sz="0" w:space="0" w:color="auto"/>
            <w:bottom w:val="none" w:sz="0" w:space="0" w:color="auto"/>
            <w:right w:val="none" w:sz="0" w:space="0" w:color="auto"/>
          </w:divBdr>
        </w:div>
        <w:div w:id="1416047587">
          <w:marLeft w:val="0"/>
          <w:marRight w:val="0"/>
          <w:marTop w:val="0"/>
          <w:marBottom w:val="0"/>
          <w:divBdr>
            <w:top w:val="none" w:sz="0" w:space="0" w:color="auto"/>
            <w:left w:val="none" w:sz="0" w:space="0" w:color="auto"/>
            <w:bottom w:val="none" w:sz="0" w:space="0" w:color="auto"/>
            <w:right w:val="none" w:sz="0" w:space="0" w:color="auto"/>
          </w:divBdr>
        </w:div>
        <w:div w:id="1416047625">
          <w:marLeft w:val="0"/>
          <w:marRight w:val="0"/>
          <w:marTop w:val="0"/>
          <w:marBottom w:val="0"/>
          <w:divBdr>
            <w:top w:val="none" w:sz="0" w:space="0" w:color="auto"/>
            <w:left w:val="none" w:sz="0" w:space="0" w:color="auto"/>
            <w:bottom w:val="none" w:sz="0" w:space="0" w:color="auto"/>
            <w:right w:val="none" w:sz="0" w:space="0" w:color="auto"/>
          </w:divBdr>
        </w:div>
        <w:div w:id="1416047627">
          <w:marLeft w:val="0"/>
          <w:marRight w:val="0"/>
          <w:marTop w:val="0"/>
          <w:marBottom w:val="0"/>
          <w:divBdr>
            <w:top w:val="none" w:sz="0" w:space="0" w:color="auto"/>
            <w:left w:val="none" w:sz="0" w:space="0" w:color="auto"/>
            <w:bottom w:val="none" w:sz="0" w:space="0" w:color="auto"/>
            <w:right w:val="none" w:sz="0" w:space="0" w:color="auto"/>
          </w:divBdr>
        </w:div>
        <w:div w:id="1416047629">
          <w:marLeft w:val="0"/>
          <w:marRight w:val="0"/>
          <w:marTop w:val="0"/>
          <w:marBottom w:val="0"/>
          <w:divBdr>
            <w:top w:val="none" w:sz="0" w:space="0" w:color="auto"/>
            <w:left w:val="none" w:sz="0" w:space="0" w:color="auto"/>
            <w:bottom w:val="none" w:sz="0" w:space="0" w:color="auto"/>
            <w:right w:val="none" w:sz="0" w:space="0" w:color="auto"/>
          </w:divBdr>
        </w:div>
        <w:div w:id="1416047645">
          <w:marLeft w:val="0"/>
          <w:marRight w:val="0"/>
          <w:marTop w:val="0"/>
          <w:marBottom w:val="0"/>
          <w:divBdr>
            <w:top w:val="none" w:sz="0" w:space="0" w:color="auto"/>
            <w:left w:val="none" w:sz="0" w:space="0" w:color="auto"/>
            <w:bottom w:val="none" w:sz="0" w:space="0" w:color="auto"/>
            <w:right w:val="none" w:sz="0" w:space="0" w:color="auto"/>
          </w:divBdr>
        </w:div>
        <w:div w:id="1416047668">
          <w:marLeft w:val="0"/>
          <w:marRight w:val="0"/>
          <w:marTop w:val="0"/>
          <w:marBottom w:val="0"/>
          <w:divBdr>
            <w:top w:val="none" w:sz="0" w:space="0" w:color="auto"/>
            <w:left w:val="none" w:sz="0" w:space="0" w:color="auto"/>
            <w:bottom w:val="none" w:sz="0" w:space="0" w:color="auto"/>
            <w:right w:val="none" w:sz="0" w:space="0" w:color="auto"/>
          </w:divBdr>
        </w:div>
        <w:div w:id="1416047690">
          <w:marLeft w:val="0"/>
          <w:marRight w:val="0"/>
          <w:marTop w:val="0"/>
          <w:marBottom w:val="0"/>
          <w:divBdr>
            <w:top w:val="none" w:sz="0" w:space="0" w:color="auto"/>
            <w:left w:val="none" w:sz="0" w:space="0" w:color="auto"/>
            <w:bottom w:val="none" w:sz="0" w:space="0" w:color="auto"/>
            <w:right w:val="none" w:sz="0" w:space="0" w:color="auto"/>
          </w:divBdr>
        </w:div>
        <w:div w:id="1416047697">
          <w:marLeft w:val="0"/>
          <w:marRight w:val="0"/>
          <w:marTop w:val="0"/>
          <w:marBottom w:val="0"/>
          <w:divBdr>
            <w:top w:val="none" w:sz="0" w:space="0" w:color="auto"/>
            <w:left w:val="none" w:sz="0" w:space="0" w:color="auto"/>
            <w:bottom w:val="none" w:sz="0" w:space="0" w:color="auto"/>
            <w:right w:val="none" w:sz="0" w:space="0" w:color="auto"/>
          </w:divBdr>
        </w:div>
        <w:div w:id="1416047702">
          <w:marLeft w:val="0"/>
          <w:marRight w:val="0"/>
          <w:marTop w:val="0"/>
          <w:marBottom w:val="0"/>
          <w:divBdr>
            <w:top w:val="none" w:sz="0" w:space="0" w:color="auto"/>
            <w:left w:val="none" w:sz="0" w:space="0" w:color="auto"/>
            <w:bottom w:val="none" w:sz="0" w:space="0" w:color="auto"/>
            <w:right w:val="none" w:sz="0" w:space="0" w:color="auto"/>
          </w:divBdr>
        </w:div>
        <w:div w:id="1416047705">
          <w:marLeft w:val="0"/>
          <w:marRight w:val="0"/>
          <w:marTop w:val="0"/>
          <w:marBottom w:val="0"/>
          <w:divBdr>
            <w:top w:val="none" w:sz="0" w:space="0" w:color="auto"/>
            <w:left w:val="none" w:sz="0" w:space="0" w:color="auto"/>
            <w:bottom w:val="none" w:sz="0" w:space="0" w:color="auto"/>
            <w:right w:val="none" w:sz="0" w:space="0" w:color="auto"/>
          </w:divBdr>
        </w:div>
        <w:div w:id="1416047709">
          <w:marLeft w:val="0"/>
          <w:marRight w:val="0"/>
          <w:marTop w:val="0"/>
          <w:marBottom w:val="0"/>
          <w:divBdr>
            <w:top w:val="none" w:sz="0" w:space="0" w:color="auto"/>
            <w:left w:val="none" w:sz="0" w:space="0" w:color="auto"/>
            <w:bottom w:val="none" w:sz="0" w:space="0" w:color="auto"/>
            <w:right w:val="none" w:sz="0" w:space="0" w:color="auto"/>
          </w:divBdr>
        </w:div>
        <w:div w:id="1416047719">
          <w:marLeft w:val="0"/>
          <w:marRight w:val="0"/>
          <w:marTop w:val="0"/>
          <w:marBottom w:val="0"/>
          <w:divBdr>
            <w:top w:val="none" w:sz="0" w:space="0" w:color="auto"/>
            <w:left w:val="none" w:sz="0" w:space="0" w:color="auto"/>
            <w:bottom w:val="none" w:sz="0" w:space="0" w:color="auto"/>
            <w:right w:val="none" w:sz="0" w:space="0" w:color="auto"/>
          </w:divBdr>
        </w:div>
        <w:div w:id="1416047727">
          <w:marLeft w:val="0"/>
          <w:marRight w:val="0"/>
          <w:marTop w:val="0"/>
          <w:marBottom w:val="0"/>
          <w:divBdr>
            <w:top w:val="none" w:sz="0" w:space="0" w:color="auto"/>
            <w:left w:val="none" w:sz="0" w:space="0" w:color="auto"/>
            <w:bottom w:val="none" w:sz="0" w:space="0" w:color="auto"/>
            <w:right w:val="none" w:sz="0" w:space="0" w:color="auto"/>
          </w:divBdr>
        </w:div>
        <w:div w:id="1416047728">
          <w:marLeft w:val="0"/>
          <w:marRight w:val="0"/>
          <w:marTop w:val="0"/>
          <w:marBottom w:val="0"/>
          <w:divBdr>
            <w:top w:val="none" w:sz="0" w:space="0" w:color="auto"/>
            <w:left w:val="none" w:sz="0" w:space="0" w:color="auto"/>
            <w:bottom w:val="none" w:sz="0" w:space="0" w:color="auto"/>
            <w:right w:val="none" w:sz="0" w:space="0" w:color="auto"/>
          </w:divBdr>
        </w:div>
        <w:div w:id="1416047729">
          <w:marLeft w:val="0"/>
          <w:marRight w:val="0"/>
          <w:marTop w:val="0"/>
          <w:marBottom w:val="0"/>
          <w:divBdr>
            <w:top w:val="none" w:sz="0" w:space="0" w:color="auto"/>
            <w:left w:val="none" w:sz="0" w:space="0" w:color="auto"/>
            <w:bottom w:val="none" w:sz="0" w:space="0" w:color="auto"/>
            <w:right w:val="none" w:sz="0" w:space="0" w:color="auto"/>
          </w:divBdr>
        </w:div>
        <w:div w:id="1416047735">
          <w:marLeft w:val="0"/>
          <w:marRight w:val="0"/>
          <w:marTop w:val="0"/>
          <w:marBottom w:val="0"/>
          <w:divBdr>
            <w:top w:val="none" w:sz="0" w:space="0" w:color="auto"/>
            <w:left w:val="none" w:sz="0" w:space="0" w:color="auto"/>
            <w:bottom w:val="none" w:sz="0" w:space="0" w:color="auto"/>
            <w:right w:val="none" w:sz="0" w:space="0" w:color="auto"/>
          </w:divBdr>
        </w:div>
        <w:div w:id="1416047736">
          <w:marLeft w:val="0"/>
          <w:marRight w:val="0"/>
          <w:marTop w:val="0"/>
          <w:marBottom w:val="0"/>
          <w:divBdr>
            <w:top w:val="none" w:sz="0" w:space="0" w:color="auto"/>
            <w:left w:val="none" w:sz="0" w:space="0" w:color="auto"/>
            <w:bottom w:val="none" w:sz="0" w:space="0" w:color="auto"/>
            <w:right w:val="none" w:sz="0" w:space="0" w:color="auto"/>
          </w:divBdr>
        </w:div>
        <w:div w:id="1416047738">
          <w:marLeft w:val="0"/>
          <w:marRight w:val="0"/>
          <w:marTop w:val="0"/>
          <w:marBottom w:val="0"/>
          <w:divBdr>
            <w:top w:val="none" w:sz="0" w:space="0" w:color="auto"/>
            <w:left w:val="none" w:sz="0" w:space="0" w:color="auto"/>
            <w:bottom w:val="none" w:sz="0" w:space="0" w:color="auto"/>
            <w:right w:val="none" w:sz="0" w:space="0" w:color="auto"/>
          </w:divBdr>
        </w:div>
        <w:div w:id="1416047739">
          <w:marLeft w:val="0"/>
          <w:marRight w:val="0"/>
          <w:marTop w:val="0"/>
          <w:marBottom w:val="0"/>
          <w:divBdr>
            <w:top w:val="none" w:sz="0" w:space="0" w:color="auto"/>
            <w:left w:val="none" w:sz="0" w:space="0" w:color="auto"/>
            <w:bottom w:val="none" w:sz="0" w:space="0" w:color="auto"/>
            <w:right w:val="none" w:sz="0" w:space="0" w:color="auto"/>
          </w:divBdr>
        </w:div>
      </w:divsChild>
    </w:div>
    <w:div w:id="1416047581">
      <w:marLeft w:val="0"/>
      <w:marRight w:val="0"/>
      <w:marTop w:val="0"/>
      <w:marBottom w:val="0"/>
      <w:divBdr>
        <w:top w:val="none" w:sz="0" w:space="0" w:color="auto"/>
        <w:left w:val="none" w:sz="0" w:space="0" w:color="auto"/>
        <w:bottom w:val="none" w:sz="0" w:space="0" w:color="auto"/>
        <w:right w:val="none" w:sz="0" w:space="0" w:color="auto"/>
      </w:divBdr>
      <w:divsChild>
        <w:div w:id="1416047575">
          <w:marLeft w:val="0"/>
          <w:marRight w:val="0"/>
          <w:marTop w:val="0"/>
          <w:marBottom w:val="0"/>
          <w:divBdr>
            <w:top w:val="none" w:sz="0" w:space="0" w:color="auto"/>
            <w:left w:val="none" w:sz="0" w:space="0" w:color="auto"/>
            <w:bottom w:val="none" w:sz="0" w:space="0" w:color="auto"/>
            <w:right w:val="none" w:sz="0" w:space="0" w:color="auto"/>
          </w:divBdr>
          <w:divsChild>
            <w:div w:id="1416047537">
              <w:marLeft w:val="0"/>
              <w:marRight w:val="0"/>
              <w:marTop w:val="0"/>
              <w:marBottom w:val="0"/>
              <w:divBdr>
                <w:top w:val="none" w:sz="0" w:space="0" w:color="auto"/>
                <w:left w:val="none" w:sz="0" w:space="0" w:color="auto"/>
                <w:bottom w:val="none" w:sz="0" w:space="0" w:color="auto"/>
                <w:right w:val="none" w:sz="0" w:space="0" w:color="auto"/>
              </w:divBdr>
            </w:div>
            <w:div w:id="1416047592">
              <w:marLeft w:val="0"/>
              <w:marRight w:val="0"/>
              <w:marTop w:val="0"/>
              <w:marBottom w:val="0"/>
              <w:divBdr>
                <w:top w:val="none" w:sz="0" w:space="0" w:color="auto"/>
                <w:left w:val="none" w:sz="0" w:space="0" w:color="auto"/>
                <w:bottom w:val="none" w:sz="0" w:space="0" w:color="auto"/>
                <w:right w:val="none" w:sz="0" w:space="0" w:color="auto"/>
              </w:divBdr>
            </w:div>
            <w:div w:id="14160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82">
      <w:marLeft w:val="0"/>
      <w:marRight w:val="0"/>
      <w:marTop w:val="0"/>
      <w:marBottom w:val="0"/>
      <w:divBdr>
        <w:top w:val="none" w:sz="0" w:space="0" w:color="auto"/>
        <w:left w:val="none" w:sz="0" w:space="0" w:color="auto"/>
        <w:bottom w:val="none" w:sz="0" w:space="0" w:color="auto"/>
        <w:right w:val="none" w:sz="0" w:space="0" w:color="auto"/>
      </w:divBdr>
      <w:divsChild>
        <w:div w:id="1416047712">
          <w:marLeft w:val="0"/>
          <w:marRight w:val="0"/>
          <w:marTop w:val="0"/>
          <w:marBottom w:val="0"/>
          <w:divBdr>
            <w:top w:val="none" w:sz="0" w:space="0" w:color="auto"/>
            <w:left w:val="none" w:sz="0" w:space="0" w:color="auto"/>
            <w:bottom w:val="none" w:sz="0" w:space="0" w:color="auto"/>
            <w:right w:val="none" w:sz="0" w:space="0" w:color="auto"/>
          </w:divBdr>
          <w:divsChild>
            <w:div w:id="1416047590">
              <w:marLeft w:val="0"/>
              <w:marRight w:val="0"/>
              <w:marTop w:val="0"/>
              <w:marBottom w:val="0"/>
              <w:divBdr>
                <w:top w:val="none" w:sz="0" w:space="0" w:color="auto"/>
                <w:left w:val="none" w:sz="0" w:space="0" w:color="auto"/>
                <w:bottom w:val="none" w:sz="0" w:space="0" w:color="auto"/>
                <w:right w:val="none" w:sz="0" w:space="0" w:color="auto"/>
              </w:divBdr>
            </w:div>
            <w:div w:id="1416047603">
              <w:marLeft w:val="0"/>
              <w:marRight w:val="0"/>
              <w:marTop w:val="0"/>
              <w:marBottom w:val="0"/>
              <w:divBdr>
                <w:top w:val="none" w:sz="0" w:space="0" w:color="auto"/>
                <w:left w:val="none" w:sz="0" w:space="0" w:color="auto"/>
                <w:bottom w:val="none" w:sz="0" w:space="0" w:color="auto"/>
                <w:right w:val="none" w:sz="0" w:space="0" w:color="auto"/>
              </w:divBdr>
            </w:div>
            <w:div w:id="1416047647">
              <w:marLeft w:val="0"/>
              <w:marRight w:val="0"/>
              <w:marTop w:val="0"/>
              <w:marBottom w:val="0"/>
              <w:divBdr>
                <w:top w:val="none" w:sz="0" w:space="0" w:color="auto"/>
                <w:left w:val="none" w:sz="0" w:space="0" w:color="auto"/>
                <w:bottom w:val="none" w:sz="0" w:space="0" w:color="auto"/>
                <w:right w:val="none" w:sz="0" w:space="0" w:color="auto"/>
              </w:divBdr>
            </w:div>
            <w:div w:id="1416047724">
              <w:marLeft w:val="0"/>
              <w:marRight w:val="0"/>
              <w:marTop w:val="0"/>
              <w:marBottom w:val="0"/>
              <w:divBdr>
                <w:top w:val="none" w:sz="0" w:space="0" w:color="auto"/>
                <w:left w:val="none" w:sz="0" w:space="0" w:color="auto"/>
                <w:bottom w:val="none" w:sz="0" w:space="0" w:color="auto"/>
                <w:right w:val="none" w:sz="0" w:space="0" w:color="auto"/>
              </w:divBdr>
            </w:div>
            <w:div w:id="141604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86">
      <w:marLeft w:val="0"/>
      <w:marRight w:val="0"/>
      <w:marTop w:val="0"/>
      <w:marBottom w:val="0"/>
      <w:divBdr>
        <w:top w:val="none" w:sz="0" w:space="0" w:color="auto"/>
        <w:left w:val="none" w:sz="0" w:space="0" w:color="auto"/>
        <w:bottom w:val="none" w:sz="0" w:space="0" w:color="auto"/>
        <w:right w:val="none" w:sz="0" w:space="0" w:color="auto"/>
      </w:divBdr>
    </w:div>
    <w:div w:id="1416047589">
      <w:marLeft w:val="0"/>
      <w:marRight w:val="0"/>
      <w:marTop w:val="0"/>
      <w:marBottom w:val="0"/>
      <w:divBdr>
        <w:top w:val="none" w:sz="0" w:space="0" w:color="auto"/>
        <w:left w:val="none" w:sz="0" w:space="0" w:color="auto"/>
        <w:bottom w:val="none" w:sz="0" w:space="0" w:color="auto"/>
        <w:right w:val="none" w:sz="0" w:space="0" w:color="auto"/>
      </w:divBdr>
      <w:divsChild>
        <w:div w:id="1416047551">
          <w:marLeft w:val="0"/>
          <w:marRight w:val="0"/>
          <w:marTop w:val="0"/>
          <w:marBottom w:val="0"/>
          <w:divBdr>
            <w:top w:val="none" w:sz="0" w:space="0" w:color="auto"/>
            <w:left w:val="none" w:sz="0" w:space="0" w:color="auto"/>
            <w:bottom w:val="none" w:sz="0" w:space="0" w:color="auto"/>
            <w:right w:val="none" w:sz="0" w:space="0" w:color="auto"/>
          </w:divBdr>
          <w:divsChild>
            <w:div w:id="1416047534">
              <w:marLeft w:val="0"/>
              <w:marRight w:val="0"/>
              <w:marTop w:val="0"/>
              <w:marBottom w:val="0"/>
              <w:divBdr>
                <w:top w:val="none" w:sz="0" w:space="0" w:color="auto"/>
                <w:left w:val="none" w:sz="0" w:space="0" w:color="auto"/>
                <w:bottom w:val="none" w:sz="0" w:space="0" w:color="auto"/>
                <w:right w:val="none" w:sz="0" w:space="0" w:color="auto"/>
              </w:divBdr>
            </w:div>
            <w:div w:id="1416047637">
              <w:marLeft w:val="0"/>
              <w:marRight w:val="0"/>
              <w:marTop w:val="0"/>
              <w:marBottom w:val="0"/>
              <w:divBdr>
                <w:top w:val="none" w:sz="0" w:space="0" w:color="auto"/>
                <w:left w:val="none" w:sz="0" w:space="0" w:color="auto"/>
                <w:bottom w:val="none" w:sz="0" w:space="0" w:color="auto"/>
                <w:right w:val="none" w:sz="0" w:space="0" w:color="auto"/>
              </w:divBdr>
            </w:div>
            <w:div w:id="1416047681">
              <w:marLeft w:val="0"/>
              <w:marRight w:val="0"/>
              <w:marTop w:val="0"/>
              <w:marBottom w:val="0"/>
              <w:divBdr>
                <w:top w:val="none" w:sz="0" w:space="0" w:color="auto"/>
                <w:left w:val="none" w:sz="0" w:space="0" w:color="auto"/>
                <w:bottom w:val="none" w:sz="0" w:space="0" w:color="auto"/>
                <w:right w:val="none" w:sz="0" w:space="0" w:color="auto"/>
              </w:divBdr>
            </w:div>
            <w:div w:id="1416047706">
              <w:marLeft w:val="0"/>
              <w:marRight w:val="0"/>
              <w:marTop w:val="0"/>
              <w:marBottom w:val="0"/>
              <w:divBdr>
                <w:top w:val="none" w:sz="0" w:space="0" w:color="auto"/>
                <w:left w:val="none" w:sz="0" w:space="0" w:color="auto"/>
                <w:bottom w:val="none" w:sz="0" w:space="0" w:color="auto"/>
                <w:right w:val="none" w:sz="0" w:space="0" w:color="auto"/>
              </w:divBdr>
            </w:div>
            <w:div w:id="141604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595">
      <w:marLeft w:val="0"/>
      <w:marRight w:val="0"/>
      <w:marTop w:val="66"/>
      <w:marBottom w:val="0"/>
      <w:divBdr>
        <w:top w:val="none" w:sz="0" w:space="0" w:color="auto"/>
        <w:left w:val="none" w:sz="0" w:space="0" w:color="auto"/>
        <w:bottom w:val="none" w:sz="0" w:space="0" w:color="auto"/>
        <w:right w:val="none" w:sz="0" w:space="0" w:color="auto"/>
      </w:divBdr>
      <w:divsChild>
        <w:div w:id="1416047695">
          <w:marLeft w:val="0"/>
          <w:marRight w:val="0"/>
          <w:marTop w:val="0"/>
          <w:marBottom w:val="0"/>
          <w:divBdr>
            <w:top w:val="none" w:sz="0" w:space="0" w:color="auto"/>
            <w:left w:val="none" w:sz="0" w:space="0" w:color="auto"/>
            <w:bottom w:val="none" w:sz="0" w:space="0" w:color="auto"/>
            <w:right w:val="none" w:sz="0" w:space="0" w:color="auto"/>
          </w:divBdr>
        </w:div>
      </w:divsChild>
    </w:div>
    <w:div w:id="1416047596">
      <w:marLeft w:val="0"/>
      <w:marRight w:val="0"/>
      <w:marTop w:val="0"/>
      <w:marBottom w:val="0"/>
      <w:divBdr>
        <w:top w:val="none" w:sz="0" w:space="0" w:color="auto"/>
        <w:left w:val="none" w:sz="0" w:space="0" w:color="auto"/>
        <w:bottom w:val="none" w:sz="0" w:space="0" w:color="auto"/>
        <w:right w:val="none" w:sz="0" w:space="0" w:color="auto"/>
      </w:divBdr>
      <w:divsChild>
        <w:div w:id="1416047633">
          <w:marLeft w:val="0"/>
          <w:marRight w:val="0"/>
          <w:marTop w:val="0"/>
          <w:marBottom w:val="0"/>
          <w:divBdr>
            <w:top w:val="none" w:sz="0" w:space="0" w:color="auto"/>
            <w:left w:val="none" w:sz="0" w:space="0" w:color="auto"/>
            <w:bottom w:val="none" w:sz="0" w:space="0" w:color="auto"/>
            <w:right w:val="none" w:sz="0" w:space="0" w:color="auto"/>
          </w:divBdr>
          <w:divsChild>
            <w:div w:id="1416047547">
              <w:marLeft w:val="0"/>
              <w:marRight w:val="0"/>
              <w:marTop w:val="0"/>
              <w:marBottom w:val="0"/>
              <w:divBdr>
                <w:top w:val="none" w:sz="0" w:space="0" w:color="auto"/>
                <w:left w:val="none" w:sz="0" w:space="0" w:color="auto"/>
                <w:bottom w:val="none" w:sz="0" w:space="0" w:color="auto"/>
                <w:right w:val="none" w:sz="0" w:space="0" w:color="auto"/>
              </w:divBdr>
            </w:div>
            <w:div w:id="1416047585">
              <w:marLeft w:val="0"/>
              <w:marRight w:val="0"/>
              <w:marTop w:val="0"/>
              <w:marBottom w:val="0"/>
              <w:divBdr>
                <w:top w:val="none" w:sz="0" w:space="0" w:color="auto"/>
                <w:left w:val="none" w:sz="0" w:space="0" w:color="auto"/>
                <w:bottom w:val="none" w:sz="0" w:space="0" w:color="auto"/>
                <w:right w:val="none" w:sz="0" w:space="0" w:color="auto"/>
              </w:divBdr>
            </w:div>
            <w:div w:id="1416047634">
              <w:marLeft w:val="0"/>
              <w:marRight w:val="0"/>
              <w:marTop w:val="0"/>
              <w:marBottom w:val="0"/>
              <w:divBdr>
                <w:top w:val="none" w:sz="0" w:space="0" w:color="auto"/>
                <w:left w:val="none" w:sz="0" w:space="0" w:color="auto"/>
                <w:bottom w:val="none" w:sz="0" w:space="0" w:color="auto"/>
                <w:right w:val="none" w:sz="0" w:space="0" w:color="auto"/>
              </w:divBdr>
            </w:div>
            <w:div w:id="1416047642">
              <w:marLeft w:val="0"/>
              <w:marRight w:val="0"/>
              <w:marTop w:val="0"/>
              <w:marBottom w:val="0"/>
              <w:divBdr>
                <w:top w:val="none" w:sz="0" w:space="0" w:color="auto"/>
                <w:left w:val="none" w:sz="0" w:space="0" w:color="auto"/>
                <w:bottom w:val="none" w:sz="0" w:space="0" w:color="auto"/>
                <w:right w:val="none" w:sz="0" w:space="0" w:color="auto"/>
              </w:divBdr>
            </w:div>
            <w:div w:id="1416047660">
              <w:marLeft w:val="0"/>
              <w:marRight w:val="0"/>
              <w:marTop w:val="0"/>
              <w:marBottom w:val="0"/>
              <w:divBdr>
                <w:top w:val="none" w:sz="0" w:space="0" w:color="auto"/>
                <w:left w:val="none" w:sz="0" w:space="0" w:color="auto"/>
                <w:bottom w:val="none" w:sz="0" w:space="0" w:color="auto"/>
                <w:right w:val="none" w:sz="0" w:space="0" w:color="auto"/>
              </w:divBdr>
            </w:div>
            <w:div w:id="14160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07">
      <w:marLeft w:val="0"/>
      <w:marRight w:val="0"/>
      <w:marTop w:val="0"/>
      <w:marBottom w:val="0"/>
      <w:divBdr>
        <w:top w:val="none" w:sz="0" w:space="0" w:color="auto"/>
        <w:left w:val="none" w:sz="0" w:space="0" w:color="auto"/>
        <w:bottom w:val="none" w:sz="0" w:space="0" w:color="auto"/>
        <w:right w:val="none" w:sz="0" w:space="0" w:color="auto"/>
      </w:divBdr>
      <w:divsChild>
        <w:div w:id="1416047700">
          <w:marLeft w:val="0"/>
          <w:marRight w:val="0"/>
          <w:marTop w:val="0"/>
          <w:marBottom w:val="0"/>
          <w:divBdr>
            <w:top w:val="none" w:sz="0" w:space="0" w:color="auto"/>
            <w:left w:val="none" w:sz="0" w:space="0" w:color="auto"/>
            <w:bottom w:val="none" w:sz="0" w:space="0" w:color="auto"/>
            <w:right w:val="none" w:sz="0" w:space="0" w:color="auto"/>
          </w:divBdr>
        </w:div>
      </w:divsChild>
    </w:div>
    <w:div w:id="1416047609">
      <w:marLeft w:val="0"/>
      <w:marRight w:val="0"/>
      <w:marTop w:val="0"/>
      <w:marBottom w:val="0"/>
      <w:divBdr>
        <w:top w:val="none" w:sz="0" w:space="0" w:color="auto"/>
        <w:left w:val="none" w:sz="0" w:space="0" w:color="auto"/>
        <w:bottom w:val="none" w:sz="0" w:space="0" w:color="auto"/>
        <w:right w:val="none" w:sz="0" w:space="0" w:color="auto"/>
      </w:divBdr>
      <w:divsChild>
        <w:div w:id="1416047699">
          <w:marLeft w:val="0"/>
          <w:marRight w:val="0"/>
          <w:marTop w:val="0"/>
          <w:marBottom w:val="0"/>
          <w:divBdr>
            <w:top w:val="none" w:sz="0" w:space="0" w:color="auto"/>
            <w:left w:val="none" w:sz="0" w:space="0" w:color="auto"/>
            <w:bottom w:val="none" w:sz="0" w:space="0" w:color="auto"/>
            <w:right w:val="none" w:sz="0" w:space="0" w:color="auto"/>
          </w:divBdr>
        </w:div>
      </w:divsChild>
    </w:div>
    <w:div w:id="1416047616">
      <w:marLeft w:val="0"/>
      <w:marRight w:val="0"/>
      <w:marTop w:val="0"/>
      <w:marBottom w:val="0"/>
      <w:divBdr>
        <w:top w:val="none" w:sz="0" w:space="0" w:color="auto"/>
        <w:left w:val="none" w:sz="0" w:space="0" w:color="auto"/>
        <w:bottom w:val="none" w:sz="0" w:space="0" w:color="auto"/>
        <w:right w:val="none" w:sz="0" w:space="0" w:color="auto"/>
      </w:divBdr>
      <w:divsChild>
        <w:div w:id="1416047639">
          <w:marLeft w:val="0"/>
          <w:marRight w:val="0"/>
          <w:marTop w:val="0"/>
          <w:marBottom w:val="0"/>
          <w:divBdr>
            <w:top w:val="none" w:sz="0" w:space="0" w:color="auto"/>
            <w:left w:val="none" w:sz="0" w:space="0" w:color="auto"/>
            <w:bottom w:val="none" w:sz="0" w:space="0" w:color="auto"/>
            <w:right w:val="none" w:sz="0" w:space="0" w:color="auto"/>
          </w:divBdr>
          <w:divsChild>
            <w:div w:id="1416047684">
              <w:marLeft w:val="0"/>
              <w:marRight w:val="0"/>
              <w:marTop w:val="0"/>
              <w:marBottom w:val="0"/>
              <w:divBdr>
                <w:top w:val="none" w:sz="0" w:space="0" w:color="auto"/>
                <w:left w:val="none" w:sz="0" w:space="0" w:color="auto"/>
                <w:bottom w:val="none" w:sz="0" w:space="0" w:color="auto"/>
                <w:right w:val="none" w:sz="0" w:space="0" w:color="auto"/>
              </w:divBdr>
            </w:div>
            <w:div w:id="1416047688">
              <w:marLeft w:val="0"/>
              <w:marRight w:val="0"/>
              <w:marTop w:val="0"/>
              <w:marBottom w:val="0"/>
              <w:divBdr>
                <w:top w:val="none" w:sz="0" w:space="0" w:color="auto"/>
                <w:left w:val="none" w:sz="0" w:space="0" w:color="auto"/>
                <w:bottom w:val="none" w:sz="0" w:space="0" w:color="auto"/>
                <w:right w:val="none" w:sz="0" w:space="0" w:color="auto"/>
              </w:divBdr>
            </w:div>
            <w:div w:id="141604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23">
      <w:marLeft w:val="0"/>
      <w:marRight w:val="0"/>
      <w:marTop w:val="0"/>
      <w:marBottom w:val="0"/>
      <w:divBdr>
        <w:top w:val="none" w:sz="0" w:space="0" w:color="auto"/>
        <w:left w:val="none" w:sz="0" w:space="0" w:color="auto"/>
        <w:bottom w:val="none" w:sz="0" w:space="0" w:color="auto"/>
        <w:right w:val="none" w:sz="0" w:space="0" w:color="auto"/>
      </w:divBdr>
      <w:divsChild>
        <w:div w:id="1416047558">
          <w:marLeft w:val="0"/>
          <w:marRight w:val="0"/>
          <w:marTop w:val="0"/>
          <w:marBottom w:val="0"/>
          <w:divBdr>
            <w:top w:val="none" w:sz="0" w:space="0" w:color="auto"/>
            <w:left w:val="none" w:sz="0" w:space="0" w:color="auto"/>
            <w:bottom w:val="none" w:sz="0" w:space="0" w:color="auto"/>
            <w:right w:val="none" w:sz="0" w:space="0" w:color="auto"/>
          </w:divBdr>
          <w:divsChild>
            <w:div w:id="1416047576">
              <w:marLeft w:val="0"/>
              <w:marRight w:val="0"/>
              <w:marTop w:val="0"/>
              <w:marBottom w:val="0"/>
              <w:divBdr>
                <w:top w:val="none" w:sz="0" w:space="0" w:color="auto"/>
                <w:left w:val="none" w:sz="0" w:space="0" w:color="auto"/>
                <w:bottom w:val="none" w:sz="0" w:space="0" w:color="auto"/>
                <w:right w:val="none" w:sz="0" w:space="0" w:color="auto"/>
              </w:divBdr>
            </w:div>
            <w:div w:id="1416047612">
              <w:marLeft w:val="0"/>
              <w:marRight w:val="0"/>
              <w:marTop w:val="0"/>
              <w:marBottom w:val="0"/>
              <w:divBdr>
                <w:top w:val="none" w:sz="0" w:space="0" w:color="auto"/>
                <w:left w:val="none" w:sz="0" w:space="0" w:color="auto"/>
                <w:bottom w:val="none" w:sz="0" w:space="0" w:color="auto"/>
                <w:right w:val="none" w:sz="0" w:space="0" w:color="auto"/>
              </w:divBdr>
            </w:div>
            <w:div w:id="1416047632">
              <w:marLeft w:val="0"/>
              <w:marRight w:val="0"/>
              <w:marTop w:val="0"/>
              <w:marBottom w:val="0"/>
              <w:divBdr>
                <w:top w:val="none" w:sz="0" w:space="0" w:color="auto"/>
                <w:left w:val="none" w:sz="0" w:space="0" w:color="auto"/>
                <w:bottom w:val="none" w:sz="0" w:space="0" w:color="auto"/>
                <w:right w:val="none" w:sz="0" w:space="0" w:color="auto"/>
              </w:divBdr>
            </w:div>
            <w:div w:id="1416047649">
              <w:marLeft w:val="0"/>
              <w:marRight w:val="0"/>
              <w:marTop w:val="0"/>
              <w:marBottom w:val="0"/>
              <w:divBdr>
                <w:top w:val="none" w:sz="0" w:space="0" w:color="auto"/>
                <w:left w:val="none" w:sz="0" w:space="0" w:color="auto"/>
                <w:bottom w:val="none" w:sz="0" w:space="0" w:color="auto"/>
                <w:right w:val="none" w:sz="0" w:space="0" w:color="auto"/>
              </w:divBdr>
            </w:div>
            <w:div w:id="1416047667">
              <w:marLeft w:val="0"/>
              <w:marRight w:val="0"/>
              <w:marTop w:val="0"/>
              <w:marBottom w:val="0"/>
              <w:divBdr>
                <w:top w:val="none" w:sz="0" w:space="0" w:color="auto"/>
                <w:left w:val="none" w:sz="0" w:space="0" w:color="auto"/>
                <w:bottom w:val="none" w:sz="0" w:space="0" w:color="auto"/>
                <w:right w:val="none" w:sz="0" w:space="0" w:color="auto"/>
              </w:divBdr>
            </w:div>
            <w:div w:id="1416047669">
              <w:marLeft w:val="0"/>
              <w:marRight w:val="0"/>
              <w:marTop w:val="0"/>
              <w:marBottom w:val="0"/>
              <w:divBdr>
                <w:top w:val="none" w:sz="0" w:space="0" w:color="auto"/>
                <w:left w:val="none" w:sz="0" w:space="0" w:color="auto"/>
                <w:bottom w:val="none" w:sz="0" w:space="0" w:color="auto"/>
                <w:right w:val="none" w:sz="0" w:space="0" w:color="auto"/>
              </w:divBdr>
            </w:div>
            <w:div w:id="141604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28">
      <w:marLeft w:val="0"/>
      <w:marRight w:val="0"/>
      <w:marTop w:val="0"/>
      <w:marBottom w:val="0"/>
      <w:divBdr>
        <w:top w:val="none" w:sz="0" w:space="0" w:color="auto"/>
        <w:left w:val="none" w:sz="0" w:space="0" w:color="auto"/>
        <w:bottom w:val="none" w:sz="0" w:space="0" w:color="auto"/>
        <w:right w:val="none" w:sz="0" w:space="0" w:color="auto"/>
      </w:divBdr>
      <w:divsChild>
        <w:div w:id="1416047678">
          <w:marLeft w:val="0"/>
          <w:marRight w:val="0"/>
          <w:marTop w:val="0"/>
          <w:marBottom w:val="0"/>
          <w:divBdr>
            <w:top w:val="none" w:sz="0" w:space="0" w:color="auto"/>
            <w:left w:val="none" w:sz="0" w:space="0" w:color="auto"/>
            <w:bottom w:val="none" w:sz="0" w:space="0" w:color="auto"/>
            <w:right w:val="none" w:sz="0" w:space="0" w:color="auto"/>
          </w:divBdr>
        </w:div>
      </w:divsChild>
    </w:div>
    <w:div w:id="1416047638">
      <w:marLeft w:val="0"/>
      <w:marRight w:val="0"/>
      <w:marTop w:val="0"/>
      <w:marBottom w:val="0"/>
      <w:divBdr>
        <w:top w:val="none" w:sz="0" w:space="0" w:color="auto"/>
        <w:left w:val="none" w:sz="0" w:space="0" w:color="auto"/>
        <w:bottom w:val="none" w:sz="0" w:space="0" w:color="auto"/>
        <w:right w:val="none" w:sz="0" w:space="0" w:color="auto"/>
      </w:divBdr>
      <w:divsChild>
        <w:div w:id="1416047672">
          <w:marLeft w:val="0"/>
          <w:marRight w:val="0"/>
          <w:marTop w:val="0"/>
          <w:marBottom w:val="0"/>
          <w:divBdr>
            <w:top w:val="none" w:sz="0" w:space="0" w:color="auto"/>
            <w:left w:val="none" w:sz="0" w:space="0" w:color="auto"/>
            <w:bottom w:val="none" w:sz="0" w:space="0" w:color="auto"/>
            <w:right w:val="none" w:sz="0" w:space="0" w:color="auto"/>
          </w:divBdr>
          <w:divsChild>
            <w:div w:id="1416047538">
              <w:marLeft w:val="0"/>
              <w:marRight w:val="0"/>
              <w:marTop w:val="0"/>
              <w:marBottom w:val="0"/>
              <w:divBdr>
                <w:top w:val="none" w:sz="0" w:space="0" w:color="auto"/>
                <w:left w:val="none" w:sz="0" w:space="0" w:color="auto"/>
                <w:bottom w:val="none" w:sz="0" w:space="0" w:color="auto"/>
                <w:right w:val="none" w:sz="0" w:space="0" w:color="auto"/>
              </w:divBdr>
            </w:div>
            <w:div w:id="1416047550">
              <w:marLeft w:val="0"/>
              <w:marRight w:val="0"/>
              <w:marTop w:val="0"/>
              <w:marBottom w:val="0"/>
              <w:divBdr>
                <w:top w:val="none" w:sz="0" w:space="0" w:color="auto"/>
                <w:left w:val="none" w:sz="0" w:space="0" w:color="auto"/>
                <w:bottom w:val="none" w:sz="0" w:space="0" w:color="auto"/>
                <w:right w:val="none" w:sz="0" w:space="0" w:color="auto"/>
              </w:divBdr>
            </w:div>
            <w:div w:id="1416047598">
              <w:marLeft w:val="0"/>
              <w:marRight w:val="0"/>
              <w:marTop w:val="0"/>
              <w:marBottom w:val="0"/>
              <w:divBdr>
                <w:top w:val="none" w:sz="0" w:space="0" w:color="auto"/>
                <w:left w:val="none" w:sz="0" w:space="0" w:color="auto"/>
                <w:bottom w:val="none" w:sz="0" w:space="0" w:color="auto"/>
                <w:right w:val="none" w:sz="0" w:space="0" w:color="auto"/>
              </w:divBdr>
            </w:div>
            <w:div w:id="1416047624">
              <w:marLeft w:val="0"/>
              <w:marRight w:val="0"/>
              <w:marTop w:val="0"/>
              <w:marBottom w:val="0"/>
              <w:divBdr>
                <w:top w:val="none" w:sz="0" w:space="0" w:color="auto"/>
                <w:left w:val="none" w:sz="0" w:space="0" w:color="auto"/>
                <w:bottom w:val="none" w:sz="0" w:space="0" w:color="auto"/>
                <w:right w:val="none" w:sz="0" w:space="0" w:color="auto"/>
              </w:divBdr>
            </w:div>
            <w:div w:id="1416047673">
              <w:marLeft w:val="0"/>
              <w:marRight w:val="0"/>
              <w:marTop w:val="0"/>
              <w:marBottom w:val="0"/>
              <w:divBdr>
                <w:top w:val="none" w:sz="0" w:space="0" w:color="auto"/>
                <w:left w:val="none" w:sz="0" w:space="0" w:color="auto"/>
                <w:bottom w:val="none" w:sz="0" w:space="0" w:color="auto"/>
                <w:right w:val="none" w:sz="0" w:space="0" w:color="auto"/>
              </w:divBdr>
            </w:div>
            <w:div w:id="141604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43">
      <w:marLeft w:val="0"/>
      <w:marRight w:val="0"/>
      <w:marTop w:val="0"/>
      <w:marBottom w:val="0"/>
      <w:divBdr>
        <w:top w:val="none" w:sz="0" w:space="0" w:color="auto"/>
        <w:left w:val="none" w:sz="0" w:space="0" w:color="auto"/>
        <w:bottom w:val="none" w:sz="0" w:space="0" w:color="auto"/>
        <w:right w:val="none" w:sz="0" w:space="0" w:color="auto"/>
      </w:divBdr>
    </w:div>
    <w:div w:id="1416047646">
      <w:marLeft w:val="0"/>
      <w:marRight w:val="0"/>
      <w:marTop w:val="0"/>
      <w:marBottom w:val="0"/>
      <w:divBdr>
        <w:top w:val="none" w:sz="0" w:space="0" w:color="auto"/>
        <w:left w:val="none" w:sz="0" w:space="0" w:color="auto"/>
        <w:bottom w:val="none" w:sz="0" w:space="0" w:color="auto"/>
        <w:right w:val="none" w:sz="0" w:space="0" w:color="auto"/>
      </w:divBdr>
      <w:divsChild>
        <w:div w:id="1416047726">
          <w:marLeft w:val="0"/>
          <w:marRight w:val="0"/>
          <w:marTop w:val="0"/>
          <w:marBottom w:val="0"/>
          <w:divBdr>
            <w:top w:val="none" w:sz="0" w:space="0" w:color="auto"/>
            <w:left w:val="none" w:sz="0" w:space="0" w:color="auto"/>
            <w:bottom w:val="none" w:sz="0" w:space="0" w:color="auto"/>
            <w:right w:val="none" w:sz="0" w:space="0" w:color="auto"/>
          </w:divBdr>
          <w:divsChild>
            <w:div w:id="1416047555">
              <w:marLeft w:val="0"/>
              <w:marRight w:val="0"/>
              <w:marTop w:val="0"/>
              <w:marBottom w:val="0"/>
              <w:divBdr>
                <w:top w:val="none" w:sz="0" w:space="0" w:color="auto"/>
                <w:left w:val="none" w:sz="0" w:space="0" w:color="auto"/>
                <w:bottom w:val="none" w:sz="0" w:space="0" w:color="auto"/>
                <w:right w:val="none" w:sz="0" w:space="0" w:color="auto"/>
              </w:divBdr>
            </w:div>
            <w:div w:id="1416047578">
              <w:marLeft w:val="0"/>
              <w:marRight w:val="0"/>
              <w:marTop w:val="0"/>
              <w:marBottom w:val="0"/>
              <w:divBdr>
                <w:top w:val="none" w:sz="0" w:space="0" w:color="auto"/>
                <w:left w:val="none" w:sz="0" w:space="0" w:color="auto"/>
                <w:bottom w:val="none" w:sz="0" w:space="0" w:color="auto"/>
                <w:right w:val="none" w:sz="0" w:space="0" w:color="auto"/>
              </w:divBdr>
            </w:div>
            <w:div w:id="1416047591">
              <w:marLeft w:val="0"/>
              <w:marRight w:val="0"/>
              <w:marTop w:val="0"/>
              <w:marBottom w:val="0"/>
              <w:divBdr>
                <w:top w:val="none" w:sz="0" w:space="0" w:color="auto"/>
                <w:left w:val="none" w:sz="0" w:space="0" w:color="auto"/>
                <w:bottom w:val="none" w:sz="0" w:space="0" w:color="auto"/>
                <w:right w:val="none" w:sz="0" w:space="0" w:color="auto"/>
              </w:divBdr>
            </w:div>
            <w:div w:id="1416047689">
              <w:marLeft w:val="0"/>
              <w:marRight w:val="0"/>
              <w:marTop w:val="0"/>
              <w:marBottom w:val="0"/>
              <w:divBdr>
                <w:top w:val="none" w:sz="0" w:space="0" w:color="auto"/>
                <w:left w:val="none" w:sz="0" w:space="0" w:color="auto"/>
                <w:bottom w:val="none" w:sz="0" w:space="0" w:color="auto"/>
                <w:right w:val="none" w:sz="0" w:space="0" w:color="auto"/>
              </w:divBdr>
            </w:div>
            <w:div w:id="141604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51">
      <w:marLeft w:val="0"/>
      <w:marRight w:val="0"/>
      <w:marTop w:val="0"/>
      <w:marBottom w:val="0"/>
      <w:divBdr>
        <w:top w:val="none" w:sz="0" w:space="0" w:color="auto"/>
        <w:left w:val="none" w:sz="0" w:space="0" w:color="auto"/>
        <w:bottom w:val="none" w:sz="0" w:space="0" w:color="auto"/>
        <w:right w:val="none" w:sz="0" w:space="0" w:color="auto"/>
      </w:divBdr>
      <w:divsChild>
        <w:div w:id="1416047648">
          <w:marLeft w:val="0"/>
          <w:marRight w:val="0"/>
          <w:marTop w:val="0"/>
          <w:marBottom w:val="0"/>
          <w:divBdr>
            <w:top w:val="none" w:sz="0" w:space="0" w:color="auto"/>
            <w:left w:val="none" w:sz="0" w:space="0" w:color="auto"/>
            <w:bottom w:val="none" w:sz="0" w:space="0" w:color="auto"/>
            <w:right w:val="none" w:sz="0" w:space="0" w:color="auto"/>
          </w:divBdr>
          <w:divsChild>
            <w:div w:id="1416047584">
              <w:marLeft w:val="0"/>
              <w:marRight w:val="0"/>
              <w:marTop w:val="0"/>
              <w:marBottom w:val="0"/>
              <w:divBdr>
                <w:top w:val="none" w:sz="0" w:space="0" w:color="auto"/>
                <w:left w:val="none" w:sz="0" w:space="0" w:color="auto"/>
                <w:bottom w:val="none" w:sz="0" w:space="0" w:color="auto"/>
                <w:right w:val="none" w:sz="0" w:space="0" w:color="auto"/>
              </w:divBdr>
            </w:div>
            <w:div w:id="1416047658">
              <w:marLeft w:val="0"/>
              <w:marRight w:val="0"/>
              <w:marTop w:val="0"/>
              <w:marBottom w:val="0"/>
              <w:divBdr>
                <w:top w:val="none" w:sz="0" w:space="0" w:color="auto"/>
                <w:left w:val="none" w:sz="0" w:space="0" w:color="auto"/>
                <w:bottom w:val="none" w:sz="0" w:space="0" w:color="auto"/>
                <w:right w:val="none" w:sz="0" w:space="0" w:color="auto"/>
              </w:divBdr>
            </w:div>
            <w:div w:id="1416047704">
              <w:marLeft w:val="0"/>
              <w:marRight w:val="0"/>
              <w:marTop w:val="0"/>
              <w:marBottom w:val="0"/>
              <w:divBdr>
                <w:top w:val="none" w:sz="0" w:space="0" w:color="auto"/>
                <w:left w:val="none" w:sz="0" w:space="0" w:color="auto"/>
                <w:bottom w:val="none" w:sz="0" w:space="0" w:color="auto"/>
                <w:right w:val="none" w:sz="0" w:space="0" w:color="auto"/>
              </w:divBdr>
            </w:div>
            <w:div w:id="141604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53">
      <w:marLeft w:val="0"/>
      <w:marRight w:val="0"/>
      <w:marTop w:val="0"/>
      <w:marBottom w:val="0"/>
      <w:divBdr>
        <w:top w:val="none" w:sz="0" w:space="0" w:color="auto"/>
        <w:left w:val="none" w:sz="0" w:space="0" w:color="auto"/>
        <w:bottom w:val="none" w:sz="0" w:space="0" w:color="auto"/>
        <w:right w:val="none" w:sz="0" w:space="0" w:color="auto"/>
      </w:divBdr>
      <w:divsChild>
        <w:div w:id="1416047655">
          <w:marLeft w:val="0"/>
          <w:marRight w:val="0"/>
          <w:marTop w:val="0"/>
          <w:marBottom w:val="0"/>
          <w:divBdr>
            <w:top w:val="none" w:sz="0" w:space="0" w:color="auto"/>
            <w:left w:val="none" w:sz="0" w:space="0" w:color="auto"/>
            <w:bottom w:val="none" w:sz="0" w:space="0" w:color="auto"/>
            <w:right w:val="none" w:sz="0" w:space="0" w:color="auto"/>
          </w:divBdr>
          <w:divsChild>
            <w:div w:id="1416047552">
              <w:marLeft w:val="0"/>
              <w:marRight w:val="0"/>
              <w:marTop w:val="0"/>
              <w:marBottom w:val="0"/>
              <w:divBdr>
                <w:top w:val="none" w:sz="0" w:space="0" w:color="auto"/>
                <w:left w:val="none" w:sz="0" w:space="0" w:color="auto"/>
                <w:bottom w:val="none" w:sz="0" w:space="0" w:color="auto"/>
                <w:right w:val="none" w:sz="0" w:space="0" w:color="auto"/>
              </w:divBdr>
            </w:div>
            <w:div w:id="141604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57">
      <w:marLeft w:val="0"/>
      <w:marRight w:val="0"/>
      <w:marTop w:val="0"/>
      <w:marBottom w:val="0"/>
      <w:divBdr>
        <w:top w:val="none" w:sz="0" w:space="0" w:color="auto"/>
        <w:left w:val="none" w:sz="0" w:space="0" w:color="auto"/>
        <w:bottom w:val="none" w:sz="0" w:space="0" w:color="auto"/>
        <w:right w:val="none" w:sz="0" w:space="0" w:color="auto"/>
      </w:divBdr>
    </w:div>
    <w:div w:id="1416047661">
      <w:marLeft w:val="0"/>
      <w:marRight w:val="0"/>
      <w:marTop w:val="0"/>
      <w:marBottom w:val="0"/>
      <w:divBdr>
        <w:top w:val="none" w:sz="0" w:space="0" w:color="auto"/>
        <w:left w:val="none" w:sz="0" w:space="0" w:color="auto"/>
        <w:bottom w:val="none" w:sz="0" w:space="0" w:color="auto"/>
        <w:right w:val="none" w:sz="0" w:space="0" w:color="auto"/>
      </w:divBdr>
      <w:divsChild>
        <w:div w:id="1416047692">
          <w:marLeft w:val="0"/>
          <w:marRight w:val="0"/>
          <w:marTop w:val="0"/>
          <w:marBottom w:val="0"/>
          <w:divBdr>
            <w:top w:val="none" w:sz="0" w:space="0" w:color="auto"/>
            <w:left w:val="none" w:sz="0" w:space="0" w:color="auto"/>
            <w:bottom w:val="none" w:sz="0" w:space="0" w:color="auto"/>
            <w:right w:val="none" w:sz="0" w:space="0" w:color="auto"/>
          </w:divBdr>
          <w:divsChild>
            <w:div w:id="1416047580">
              <w:marLeft w:val="0"/>
              <w:marRight w:val="0"/>
              <w:marTop w:val="0"/>
              <w:marBottom w:val="0"/>
              <w:divBdr>
                <w:top w:val="none" w:sz="0" w:space="0" w:color="auto"/>
                <w:left w:val="none" w:sz="0" w:space="0" w:color="auto"/>
                <w:bottom w:val="none" w:sz="0" w:space="0" w:color="auto"/>
                <w:right w:val="none" w:sz="0" w:space="0" w:color="auto"/>
              </w:divBdr>
            </w:div>
            <w:div w:id="1416047617">
              <w:marLeft w:val="0"/>
              <w:marRight w:val="0"/>
              <w:marTop w:val="0"/>
              <w:marBottom w:val="0"/>
              <w:divBdr>
                <w:top w:val="none" w:sz="0" w:space="0" w:color="auto"/>
                <w:left w:val="none" w:sz="0" w:space="0" w:color="auto"/>
                <w:bottom w:val="none" w:sz="0" w:space="0" w:color="auto"/>
                <w:right w:val="none" w:sz="0" w:space="0" w:color="auto"/>
              </w:divBdr>
            </w:div>
            <w:div w:id="141604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65">
      <w:marLeft w:val="0"/>
      <w:marRight w:val="0"/>
      <w:marTop w:val="0"/>
      <w:marBottom w:val="0"/>
      <w:divBdr>
        <w:top w:val="none" w:sz="0" w:space="0" w:color="auto"/>
        <w:left w:val="none" w:sz="0" w:space="0" w:color="auto"/>
        <w:bottom w:val="none" w:sz="0" w:space="0" w:color="auto"/>
        <w:right w:val="none" w:sz="0" w:space="0" w:color="auto"/>
      </w:divBdr>
      <w:divsChild>
        <w:div w:id="1416047557">
          <w:marLeft w:val="0"/>
          <w:marRight w:val="0"/>
          <w:marTop w:val="0"/>
          <w:marBottom w:val="0"/>
          <w:divBdr>
            <w:top w:val="none" w:sz="0" w:space="0" w:color="auto"/>
            <w:left w:val="none" w:sz="0" w:space="0" w:color="auto"/>
            <w:bottom w:val="none" w:sz="0" w:space="0" w:color="auto"/>
            <w:right w:val="none" w:sz="0" w:space="0" w:color="auto"/>
          </w:divBdr>
          <w:divsChild>
            <w:div w:id="1416047536">
              <w:marLeft w:val="0"/>
              <w:marRight w:val="0"/>
              <w:marTop w:val="0"/>
              <w:marBottom w:val="0"/>
              <w:divBdr>
                <w:top w:val="none" w:sz="0" w:space="0" w:color="auto"/>
                <w:left w:val="none" w:sz="0" w:space="0" w:color="auto"/>
                <w:bottom w:val="none" w:sz="0" w:space="0" w:color="auto"/>
                <w:right w:val="none" w:sz="0" w:space="0" w:color="auto"/>
              </w:divBdr>
            </w:div>
            <w:div w:id="141604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66">
      <w:marLeft w:val="0"/>
      <w:marRight w:val="0"/>
      <w:marTop w:val="0"/>
      <w:marBottom w:val="0"/>
      <w:divBdr>
        <w:top w:val="none" w:sz="0" w:space="0" w:color="auto"/>
        <w:left w:val="none" w:sz="0" w:space="0" w:color="auto"/>
        <w:bottom w:val="none" w:sz="0" w:space="0" w:color="auto"/>
        <w:right w:val="none" w:sz="0" w:space="0" w:color="auto"/>
      </w:divBdr>
      <w:divsChild>
        <w:div w:id="1416047583">
          <w:marLeft w:val="0"/>
          <w:marRight w:val="0"/>
          <w:marTop w:val="0"/>
          <w:marBottom w:val="0"/>
          <w:divBdr>
            <w:top w:val="none" w:sz="0" w:space="0" w:color="auto"/>
            <w:left w:val="none" w:sz="0" w:space="0" w:color="auto"/>
            <w:bottom w:val="none" w:sz="0" w:space="0" w:color="auto"/>
            <w:right w:val="none" w:sz="0" w:space="0" w:color="auto"/>
          </w:divBdr>
          <w:divsChild>
            <w:div w:id="1416047613">
              <w:marLeft w:val="0"/>
              <w:marRight w:val="0"/>
              <w:marTop w:val="0"/>
              <w:marBottom w:val="0"/>
              <w:divBdr>
                <w:top w:val="none" w:sz="0" w:space="0" w:color="auto"/>
                <w:left w:val="none" w:sz="0" w:space="0" w:color="auto"/>
                <w:bottom w:val="none" w:sz="0" w:space="0" w:color="auto"/>
                <w:right w:val="none" w:sz="0" w:space="0" w:color="auto"/>
              </w:divBdr>
            </w:div>
            <w:div w:id="1416047641">
              <w:marLeft w:val="0"/>
              <w:marRight w:val="0"/>
              <w:marTop w:val="0"/>
              <w:marBottom w:val="0"/>
              <w:divBdr>
                <w:top w:val="none" w:sz="0" w:space="0" w:color="auto"/>
                <w:left w:val="none" w:sz="0" w:space="0" w:color="auto"/>
                <w:bottom w:val="none" w:sz="0" w:space="0" w:color="auto"/>
                <w:right w:val="none" w:sz="0" w:space="0" w:color="auto"/>
              </w:divBdr>
            </w:div>
            <w:div w:id="1416047650">
              <w:marLeft w:val="0"/>
              <w:marRight w:val="0"/>
              <w:marTop w:val="0"/>
              <w:marBottom w:val="0"/>
              <w:divBdr>
                <w:top w:val="none" w:sz="0" w:space="0" w:color="auto"/>
                <w:left w:val="none" w:sz="0" w:space="0" w:color="auto"/>
                <w:bottom w:val="none" w:sz="0" w:space="0" w:color="auto"/>
                <w:right w:val="none" w:sz="0" w:space="0" w:color="auto"/>
              </w:divBdr>
            </w:div>
            <w:div w:id="141604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8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sChild>
            <w:div w:id="1416047540">
              <w:marLeft w:val="0"/>
              <w:marRight w:val="0"/>
              <w:marTop w:val="0"/>
              <w:marBottom w:val="0"/>
              <w:divBdr>
                <w:top w:val="none" w:sz="0" w:space="0" w:color="auto"/>
                <w:left w:val="none" w:sz="0" w:space="0" w:color="auto"/>
                <w:bottom w:val="none" w:sz="0" w:space="0" w:color="auto"/>
                <w:right w:val="none" w:sz="0" w:space="0" w:color="auto"/>
              </w:divBdr>
            </w:div>
            <w:div w:id="1416047621">
              <w:marLeft w:val="0"/>
              <w:marRight w:val="0"/>
              <w:marTop w:val="0"/>
              <w:marBottom w:val="0"/>
              <w:divBdr>
                <w:top w:val="none" w:sz="0" w:space="0" w:color="auto"/>
                <w:left w:val="none" w:sz="0" w:space="0" w:color="auto"/>
                <w:bottom w:val="none" w:sz="0" w:space="0" w:color="auto"/>
                <w:right w:val="none" w:sz="0" w:space="0" w:color="auto"/>
              </w:divBdr>
            </w:div>
            <w:div w:id="14160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83">
      <w:marLeft w:val="0"/>
      <w:marRight w:val="0"/>
      <w:marTop w:val="0"/>
      <w:marBottom w:val="0"/>
      <w:divBdr>
        <w:top w:val="none" w:sz="0" w:space="0" w:color="auto"/>
        <w:left w:val="none" w:sz="0" w:space="0" w:color="auto"/>
        <w:bottom w:val="none" w:sz="0" w:space="0" w:color="auto"/>
        <w:right w:val="none" w:sz="0" w:space="0" w:color="auto"/>
      </w:divBdr>
      <w:divsChild>
        <w:div w:id="1416047718">
          <w:marLeft w:val="0"/>
          <w:marRight w:val="0"/>
          <w:marTop w:val="0"/>
          <w:marBottom w:val="0"/>
          <w:divBdr>
            <w:top w:val="none" w:sz="0" w:space="0" w:color="auto"/>
            <w:left w:val="none" w:sz="0" w:space="0" w:color="auto"/>
            <w:bottom w:val="none" w:sz="0" w:space="0" w:color="auto"/>
            <w:right w:val="none" w:sz="0" w:space="0" w:color="auto"/>
          </w:divBdr>
          <w:divsChild>
            <w:div w:id="1416047573">
              <w:marLeft w:val="0"/>
              <w:marRight w:val="0"/>
              <w:marTop w:val="0"/>
              <w:marBottom w:val="0"/>
              <w:divBdr>
                <w:top w:val="none" w:sz="0" w:space="0" w:color="auto"/>
                <w:left w:val="none" w:sz="0" w:space="0" w:color="auto"/>
                <w:bottom w:val="none" w:sz="0" w:space="0" w:color="auto"/>
                <w:right w:val="none" w:sz="0" w:space="0" w:color="auto"/>
              </w:divBdr>
            </w:div>
            <w:div w:id="1416047614">
              <w:marLeft w:val="0"/>
              <w:marRight w:val="0"/>
              <w:marTop w:val="0"/>
              <w:marBottom w:val="0"/>
              <w:divBdr>
                <w:top w:val="none" w:sz="0" w:space="0" w:color="auto"/>
                <w:left w:val="none" w:sz="0" w:space="0" w:color="auto"/>
                <w:bottom w:val="none" w:sz="0" w:space="0" w:color="auto"/>
                <w:right w:val="none" w:sz="0" w:space="0" w:color="auto"/>
              </w:divBdr>
            </w:div>
            <w:div w:id="141604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694">
      <w:marLeft w:val="0"/>
      <w:marRight w:val="0"/>
      <w:marTop w:val="0"/>
      <w:marBottom w:val="0"/>
      <w:divBdr>
        <w:top w:val="none" w:sz="0" w:space="0" w:color="auto"/>
        <w:left w:val="none" w:sz="0" w:space="0" w:color="auto"/>
        <w:bottom w:val="none" w:sz="0" w:space="0" w:color="auto"/>
        <w:right w:val="none" w:sz="0" w:space="0" w:color="auto"/>
      </w:divBdr>
      <w:divsChild>
        <w:div w:id="1416047630">
          <w:marLeft w:val="0"/>
          <w:marRight w:val="0"/>
          <w:marTop w:val="0"/>
          <w:marBottom w:val="0"/>
          <w:divBdr>
            <w:top w:val="none" w:sz="0" w:space="0" w:color="auto"/>
            <w:left w:val="none" w:sz="0" w:space="0" w:color="auto"/>
            <w:bottom w:val="none" w:sz="0" w:space="0" w:color="auto"/>
            <w:right w:val="none" w:sz="0" w:space="0" w:color="auto"/>
          </w:divBdr>
          <w:divsChild>
            <w:div w:id="1416047565">
              <w:marLeft w:val="0"/>
              <w:marRight w:val="0"/>
              <w:marTop w:val="0"/>
              <w:marBottom w:val="0"/>
              <w:divBdr>
                <w:top w:val="none" w:sz="0" w:space="0" w:color="auto"/>
                <w:left w:val="none" w:sz="0" w:space="0" w:color="auto"/>
                <w:bottom w:val="none" w:sz="0" w:space="0" w:color="auto"/>
                <w:right w:val="none" w:sz="0" w:space="0" w:color="auto"/>
              </w:divBdr>
            </w:div>
            <w:div w:id="1416047644">
              <w:marLeft w:val="0"/>
              <w:marRight w:val="0"/>
              <w:marTop w:val="0"/>
              <w:marBottom w:val="0"/>
              <w:divBdr>
                <w:top w:val="none" w:sz="0" w:space="0" w:color="auto"/>
                <w:left w:val="none" w:sz="0" w:space="0" w:color="auto"/>
                <w:bottom w:val="none" w:sz="0" w:space="0" w:color="auto"/>
                <w:right w:val="none" w:sz="0" w:space="0" w:color="auto"/>
              </w:divBdr>
            </w:div>
            <w:div w:id="1416047714">
              <w:marLeft w:val="0"/>
              <w:marRight w:val="0"/>
              <w:marTop w:val="0"/>
              <w:marBottom w:val="0"/>
              <w:divBdr>
                <w:top w:val="none" w:sz="0" w:space="0" w:color="auto"/>
                <w:left w:val="none" w:sz="0" w:space="0" w:color="auto"/>
                <w:bottom w:val="none" w:sz="0" w:space="0" w:color="auto"/>
                <w:right w:val="none" w:sz="0" w:space="0" w:color="auto"/>
              </w:divBdr>
            </w:div>
            <w:div w:id="1416047725">
              <w:marLeft w:val="0"/>
              <w:marRight w:val="0"/>
              <w:marTop w:val="0"/>
              <w:marBottom w:val="0"/>
              <w:divBdr>
                <w:top w:val="none" w:sz="0" w:space="0" w:color="auto"/>
                <w:left w:val="none" w:sz="0" w:space="0" w:color="auto"/>
                <w:bottom w:val="none" w:sz="0" w:space="0" w:color="auto"/>
                <w:right w:val="none" w:sz="0" w:space="0" w:color="auto"/>
              </w:divBdr>
            </w:div>
            <w:div w:id="14160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03">
      <w:marLeft w:val="0"/>
      <w:marRight w:val="0"/>
      <w:marTop w:val="0"/>
      <w:marBottom w:val="0"/>
      <w:divBdr>
        <w:top w:val="none" w:sz="0" w:space="0" w:color="auto"/>
        <w:left w:val="none" w:sz="0" w:space="0" w:color="auto"/>
        <w:bottom w:val="none" w:sz="0" w:space="0" w:color="auto"/>
        <w:right w:val="none" w:sz="0" w:space="0" w:color="auto"/>
      </w:divBdr>
      <w:divsChild>
        <w:div w:id="1416047546">
          <w:marLeft w:val="0"/>
          <w:marRight w:val="0"/>
          <w:marTop w:val="0"/>
          <w:marBottom w:val="0"/>
          <w:divBdr>
            <w:top w:val="none" w:sz="0" w:space="0" w:color="auto"/>
            <w:left w:val="none" w:sz="0" w:space="0" w:color="auto"/>
            <w:bottom w:val="none" w:sz="0" w:space="0" w:color="auto"/>
            <w:right w:val="none" w:sz="0" w:space="0" w:color="auto"/>
          </w:divBdr>
          <w:divsChild>
            <w:div w:id="1416047548">
              <w:marLeft w:val="0"/>
              <w:marRight w:val="0"/>
              <w:marTop w:val="0"/>
              <w:marBottom w:val="0"/>
              <w:divBdr>
                <w:top w:val="none" w:sz="0" w:space="0" w:color="auto"/>
                <w:left w:val="none" w:sz="0" w:space="0" w:color="auto"/>
                <w:bottom w:val="none" w:sz="0" w:space="0" w:color="auto"/>
                <w:right w:val="none" w:sz="0" w:space="0" w:color="auto"/>
              </w:divBdr>
            </w:div>
            <w:div w:id="1416047656">
              <w:marLeft w:val="0"/>
              <w:marRight w:val="0"/>
              <w:marTop w:val="0"/>
              <w:marBottom w:val="0"/>
              <w:divBdr>
                <w:top w:val="none" w:sz="0" w:space="0" w:color="auto"/>
                <w:left w:val="none" w:sz="0" w:space="0" w:color="auto"/>
                <w:bottom w:val="none" w:sz="0" w:space="0" w:color="auto"/>
                <w:right w:val="none" w:sz="0" w:space="0" w:color="auto"/>
              </w:divBdr>
            </w:div>
            <w:div w:id="141604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11">
      <w:marLeft w:val="0"/>
      <w:marRight w:val="0"/>
      <w:marTop w:val="0"/>
      <w:marBottom w:val="0"/>
      <w:divBdr>
        <w:top w:val="none" w:sz="0" w:space="0" w:color="auto"/>
        <w:left w:val="none" w:sz="0" w:space="0" w:color="auto"/>
        <w:bottom w:val="none" w:sz="0" w:space="0" w:color="auto"/>
        <w:right w:val="none" w:sz="0" w:space="0" w:color="auto"/>
      </w:divBdr>
      <w:divsChild>
        <w:div w:id="1416047602">
          <w:marLeft w:val="0"/>
          <w:marRight w:val="0"/>
          <w:marTop w:val="0"/>
          <w:marBottom w:val="0"/>
          <w:divBdr>
            <w:top w:val="none" w:sz="0" w:space="0" w:color="auto"/>
            <w:left w:val="none" w:sz="0" w:space="0" w:color="auto"/>
            <w:bottom w:val="none" w:sz="0" w:space="0" w:color="auto"/>
            <w:right w:val="none" w:sz="0" w:space="0" w:color="auto"/>
          </w:divBdr>
        </w:div>
      </w:divsChild>
    </w:div>
    <w:div w:id="1416047715">
      <w:marLeft w:val="0"/>
      <w:marRight w:val="0"/>
      <w:marTop w:val="0"/>
      <w:marBottom w:val="0"/>
      <w:divBdr>
        <w:top w:val="none" w:sz="0" w:space="0" w:color="auto"/>
        <w:left w:val="none" w:sz="0" w:space="0" w:color="auto"/>
        <w:bottom w:val="none" w:sz="0" w:space="0" w:color="auto"/>
        <w:right w:val="none" w:sz="0" w:space="0" w:color="auto"/>
      </w:divBdr>
      <w:divsChild>
        <w:div w:id="1416047556">
          <w:marLeft w:val="0"/>
          <w:marRight w:val="0"/>
          <w:marTop w:val="0"/>
          <w:marBottom w:val="0"/>
          <w:divBdr>
            <w:top w:val="none" w:sz="0" w:space="0" w:color="auto"/>
            <w:left w:val="none" w:sz="0" w:space="0" w:color="auto"/>
            <w:bottom w:val="none" w:sz="0" w:space="0" w:color="auto"/>
            <w:right w:val="none" w:sz="0" w:space="0" w:color="auto"/>
          </w:divBdr>
          <w:divsChild>
            <w:div w:id="1416047620">
              <w:marLeft w:val="0"/>
              <w:marRight w:val="0"/>
              <w:marTop w:val="0"/>
              <w:marBottom w:val="0"/>
              <w:divBdr>
                <w:top w:val="none" w:sz="0" w:space="0" w:color="auto"/>
                <w:left w:val="none" w:sz="0" w:space="0" w:color="auto"/>
                <w:bottom w:val="none" w:sz="0" w:space="0" w:color="auto"/>
                <w:right w:val="none" w:sz="0" w:space="0" w:color="auto"/>
              </w:divBdr>
            </w:div>
            <w:div w:id="1416047654">
              <w:marLeft w:val="0"/>
              <w:marRight w:val="0"/>
              <w:marTop w:val="0"/>
              <w:marBottom w:val="0"/>
              <w:divBdr>
                <w:top w:val="none" w:sz="0" w:space="0" w:color="auto"/>
                <w:left w:val="none" w:sz="0" w:space="0" w:color="auto"/>
                <w:bottom w:val="none" w:sz="0" w:space="0" w:color="auto"/>
                <w:right w:val="none" w:sz="0" w:space="0" w:color="auto"/>
              </w:divBdr>
            </w:div>
            <w:div w:id="1416047682">
              <w:marLeft w:val="0"/>
              <w:marRight w:val="0"/>
              <w:marTop w:val="0"/>
              <w:marBottom w:val="0"/>
              <w:divBdr>
                <w:top w:val="none" w:sz="0" w:space="0" w:color="auto"/>
                <w:left w:val="none" w:sz="0" w:space="0" w:color="auto"/>
                <w:bottom w:val="none" w:sz="0" w:space="0" w:color="auto"/>
                <w:right w:val="none" w:sz="0" w:space="0" w:color="auto"/>
              </w:divBdr>
            </w:div>
            <w:div w:id="1416047716">
              <w:marLeft w:val="0"/>
              <w:marRight w:val="0"/>
              <w:marTop w:val="0"/>
              <w:marBottom w:val="0"/>
              <w:divBdr>
                <w:top w:val="none" w:sz="0" w:space="0" w:color="auto"/>
                <w:left w:val="none" w:sz="0" w:space="0" w:color="auto"/>
                <w:bottom w:val="none" w:sz="0" w:space="0" w:color="auto"/>
                <w:right w:val="none" w:sz="0" w:space="0" w:color="auto"/>
              </w:divBdr>
            </w:div>
            <w:div w:id="14160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20">
      <w:marLeft w:val="0"/>
      <w:marRight w:val="0"/>
      <w:marTop w:val="0"/>
      <w:marBottom w:val="0"/>
      <w:divBdr>
        <w:top w:val="none" w:sz="0" w:space="0" w:color="auto"/>
        <w:left w:val="none" w:sz="0" w:space="0" w:color="auto"/>
        <w:bottom w:val="none" w:sz="0" w:space="0" w:color="auto"/>
        <w:right w:val="none" w:sz="0" w:space="0" w:color="auto"/>
      </w:divBdr>
      <w:divsChild>
        <w:div w:id="1416047707">
          <w:marLeft w:val="0"/>
          <w:marRight w:val="0"/>
          <w:marTop w:val="0"/>
          <w:marBottom w:val="0"/>
          <w:divBdr>
            <w:top w:val="none" w:sz="0" w:space="0" w:color="auto"/>
            <w:left w:val="none" w:sz="0" w:space="0" w:color="auto"/>
            <w:bottom w:val="none" w:sz="0" w:space="0" w:color="auto"/>
            <w:right w:val="none" w:sz="0" w:space="0" w:color="auto"/>
          </w:divBdr>
          <w:divsChild>
            <w:div w:id="1416047539">
              <w:marLeft w:val="0"/>
              <w:marRight w:val="0"/>
              <w:marTop w:val="0"/>
              <w:marBottom w:val="0"/>
              <w:divBdr>
                <w:top w:val="none" w:sz="0" w:space="0" w:color="auto"/>
                <w:left w:val="none" w:sz="0" w:space="0" w:color="auto"/>
                <w:bottom w:val="none" w:sz="0" w:space="0" w:color="auto"/>
                <w:right w:val="none" w:sz="0" w:space="0" w:color="auto"/>
              </w:divBdr>
            </w:div>
            <w:div w:id="1416047626">
              <w:marLeft w:val="0"/>
              <w:marRight w:val="0"/>
              <w:marTop w:val="0"/>
              <w:marBottom w:val="0"/>
              <w:divBdr>
                <w:top w:val="none" w:sz="0" w:space="0" w:color="auto"/>
                <w:left w:val="none" w:sz="0" w:space="0" w:color="auto"/>
                <w:bottom w:val="none" w:sz="0" w:space="0" w:color="auto"/>
                <w:right w:val="none" w:sz="0" w:space="0" w:color="auto"/>
              </w:divBdr>
            </w:div>
            <w:div w:id="1416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21">
      <w:marLeft w:val="0"/>
      <w:marRight w:val="0"/>
      <w:marTop w:val="0"/>
      <w:marBottom w:val="0"/>
      <w:divBdr>
        <w:top w:val="none" w:sz="0" w:space="0" w:color="auto"/>
        <w:left w:val="none" w:sz="0" w:space="0" w:color="auto"/>
        <w:bottom w:val="none" w:sz="0" w:space="0" w:color="auto"/>
        <w:right w:val="none" w:sz="0" w:space="0" w:color="auto"/>
      </w:divBdr>
      <w:divsChild>
        <w:div w:id="1416047742">
          <w:marLeft w:val="0"/>
          <w:marRight w:val="0"/>
          <w:marTop w:val="0"/>
          <w:marBottom w:val="0"/>
          <w:divBdr>
            <w:top w:val="none" w:sz="0" w:space="0" w:color="auto"/>
            <w:left w:val="none" w:sz="0" w:space="0" w:color="auto"/>
            <w:bottom w:val="none" w:sz="0" w:space="0" w:color="auto"/>
            <w:right w:val="none" w:sz="0" w:space="0" w:color="auto"/>
          </w:divBdr>
          <w:divsChild>
            <w:div w:id="1416047549">
              <w:marLeft w:val="0"/>
              <w:marRight w:val="0"/>
              <w:marTop w:val="0"/>
              <w:marBottom w:val="0"/>
              <w:divBdr>
                <w:top w:val="none" w:sz="0" w:space="0" w:color="auto"/>
                <w:left w:val="none" w:sz="0" w:space="0" w:color="auto"/>
                <w:bottom w:val="none" w:sz="0" w:space="0" w:color="auto"/>
                <w:right w:val="none" w:sz="0" w:space="0" w:color="auto"/>
              </w:divBdr>
            </w:div>
            <w:div w:id="1416047564">
              <w:marLeft w:val="0"/>
              <w:marRight w:val="0"/>
              <w:marTop w:val="0"/>
              <w:marBottom w:val="0"/>
              <w:divBdr>
                <w:top w:val="none" w:sz="0" w:space="0" w:color="auto"/>
                <w:left w:val="none" w:sz="0" w:space="0" w:color="auto"/>
                <w:bottom w:val="none" w:sz="0" w:space="0" w:color="auto"/>
                <w:right w:val="none" w:sz="0" w:space="0" w:color="auto"/>
              </w:divBdr>
            </w:div>
            <w:div w:id="1416047588">
              <w:marLeft w:val="0"/>
              <w:marRight w:val="0"/>
              <w:marTop w:val="0"/>
              <w:marBottom w:val="0"/>
              <w:divBdr>
                <w:top w:val="none" w:sz="0" w:space="0" w:color="auto"/>
                <w:left w:val="none" w:sz="0" w:space="0" w:color="auto"/>
                <w:bottom w:val="none" w:sz="0" w:space="0" w:color="auto"/>
                <w:right w:val="none" w:sz="0" w:space="0" w:color="auto"/>
              </w:divBdr>
            </w:div>
            <w:div w:id="1416047605">
              <w:marLeft w:val="0"/>
              <w:marRight w:val="0"/>
              <w:marTop w:val="0"/>
              <w:marBottom w:val="0"/>
              <w:divBdr>
                <w:top w:val="none" w:sz="0" w:space="0" w:color="auto"/>
                <w:left w:val="none" w:sz="0" w:space="0" w:color="auto"/>
                <w:bottom w:val="none" w:sz="0" w:space="0" w:color="auto"/>
                <w:right w:val="none" w:sz="0" w:space="0" w:color="auto"/>
              </w:divBdr>
            </w:div>
            <w:div w:id="1416047679">
              <w:marLeft w:val="0"/>
              <w:marRight w:val="0"/>
              <w:marTop w:val="0"/>
              <w:marBottom w:val="0"/>
              <w:divBdr>
                <w:top w:val="none" w:sz="0" w:space="0" w:color="auto"/>
                <w:left w:val="none" w:sz="0" w:space="0" w:color="auto"/>
                <w:bottom w:val="none" w:sz="0" w:space="0" w:color="auto"/>
                <w:right w:val="none" w:sz="0" w:space="0" w:color="auto"/>
              </w:divBdr>
            </w:div>
            <w:div w:id="14160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30">
      <w:marLeft w:val="0"/>
      <w:marRight w:val="0"/>
      <w:marTop w:val="0"/>
      <w:marBottom w:val="0"/>
      <w:divBdr>
        <w:top w:val="none" w:sz="0" w:space="0" w:color="auto"/>
        <w:left w:val="none" w:sz="0" w:space="0" w:color="auto"/>
        <w:bottom w:val="none" w:sz="0" w:space="0" w:color="auto"/>
        <w:right w:val="none" w:sz="0" w:space="0" w:color="auto"/>
      </w:divBdr>
      <w:divsChild>
        <w:div w:id="1416047731">
          <w:marLeft w:val="0"/>
          <w:marRight w:val="0"/>
          <w:marTop w:val="0"/>
          <w:marBottom w:val="0"/>
          <w:divBdr>
            <w:top w:val="none" w:sz="0" w:space="0" w:color="auto"/>
            <w:left w:val="none" w:sz="0" w:space="0" w:color="auto"/>
            <w:bottom w:val="none" w:sz="0" w:space="0" w:color="auto"/>
            <w:right w:val="none" w:sz="0" w:space="0" w:color="auto"/>
          </w:divBdr>
          <w:divsChild>
            <w:div w:id="1416047560">
              <w:marLeft w:val="0"/>
              <w:marRight w:val="0"/>
              <w:marTop w:val="0"/>
              <w:marBottom w:val="0"/>
              <w:divBdr>
                <w:top w:val="none" w:sz="0" w:space="0" w:color="auto"/>
                <w:left w:val="none" w:sz="0" w:space="0" w:color="auto"/>
                <w:bottom w:val="none" w:sz="0" w:space="0" w:color="auto"/>
                <w:right w:val="none" w:sz="0" w:space="0" w:color="auto"/>
              </w:divBdr>
            </w:div>
            <w:div w:id="1416047571">
              <w:marLeft w:val="0"/>
              <w:marRight w:val="0"/>
              <w:marTop w:val="0"/>
              <w:marBottom w:val="0"/>
              <w:divBdr>
                <w:top w:val="none" w:sz="0" w:space="0" w:color="auto"/>
                <w:left w:val="none" w:sz="0" w:space="0" w:color="auto"/>
                <w:bottom w:val="none" w:sz="0" w:space="0" w:color="auto"/>
                <w:right w:val="none" w:sz="0" w:space="0" w:color="auto"/>
              </w:divBdr>
            </w:div>
            <w:div w:id="1416047636">
              <w:marLeft w:val="0"/>
              <w:marRight w:val="0"/>
              <w:marTop w:val="0"/>
              <w:marBottom w:val="0"/>
              <w:divBdr>
                <w:top w:val="none" w:sz="0" w:space="0" w:color="auto"/>
                <w:left w:val="none" w:sz="0" w:space="0" w:color="auto"/>
                <w:bottom w:val="none" w:sz="0" w:space="0" w:color="auto"/>
                <w:right w:val="none" w:sz="0" w:space="0" w:color="auto"/>
              </w:divBdr>
            </w:div>
            <w:div w:id="1416047659">
              <w:marLeft w:val="0"/>
              <w:marRight w:val="0"/>
              <w:marTop w:val="0"/>
              <w:marBottom w:val="0"/>
              <w:divBdr>
                <w:top w:val="none" w:sz="0" w:space="0" w:color="auto"/>
                <w:left w:val="none" w:sz="0" w:space="0" w:color="auto"/>
                <w:bottom w:val="none" w:sz="0" w:space="0" w:color="auto"/>
                <w:right w:val="none" w:sz="0" w:space="0" w:color="auto"/>
              </w:divBdr>
            </w:div>
            <w:div w:id="1416047675">
              <w:marLeft w:val="0"/>
              <w:marRight w:val="0"/>
              <w:marTop w:val="0"/>
              <w:marBottom w:val="0"/>
              <w:divBdr>
                <w:top w:val="none" w:sz="0" w:space="0" w:color="auto"/>
                <w:left w:val="none" w:sz="0" w:space="0" w:color="auto"/>
                <w:bottom w:val="none" w:sz="0" w:space="0" w:color="auto"/>
                <w:right w:val="none" w:sz="0" w:space="0" w:color="auto"/>
              </w:divBdr>
            </w:div>
            <w:div w:id="1416047676">
              <w:marLeft w:val="0"/>
              <w:marRight w:val="0"/>
              <w:marTop w:val="0"/>
              <w:marBottom w:val="0"/>
              <w:divBdr>
                <w:top w:val="none" w:sz="0" w:space="0" w:color="auto"/>
                <w:left w:val="none" w:sz="0" w:space="0" w:color="auto"/>
                <w:bottom w:val="none" w:sz="0" w:space="0" w:color="auto"/>
                <w:right w:val="none" w:sz="0" w:space="0" w:color="auto"/>
              </w:divBdr>
            </w:div>
            <w:div w:id="141604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44">
      <w:marLeft w:val="0"/>
      <w:marRight w:val="0"/>
      <w:marTop w:val="0"/>
      <w:marBottom w:val="0"/>
      <w:divBdr>
        <w:top w:val="none" w:sz="0" w:space="0" w:color="auto"/>
        <w:left w:val="none" w:sz="0" w:space="0" w:color="auto"/>
        <w:bottom w:val="none" w:sz="0" w:space="0" w:color="auto"/>
        <w:right w:val="none" w:sz="0" w:space="0" w:color="auto"/>
      </w:divBdr>
      <w:divsChild>
        <w:div w:id="1416047611">
          <w:marLeft w:val="0"/>
          <w:marRight w:val="0"/>
          <w:marTop w:val="0"/>
          <w:marBottom w:val="0"/>
          <w:divBdr>
            <w:top w:val="none" w:sz="0" w:space="0" w:color="auto"/>
            <w:left w:val="none" w:sz="0" w:space="0" w:color="auto"/>
            <w:bottom w:val="none" w:sz="0" w:space="0" w:color="auto"/>
            <w:right w:val="none" w:sz="0" w:space="0" w:color="auto"/>
          </w:divBdr>
          <w:divsChild>
            <w:div w:id="1416047619">
              <w:marLeft w:val="0"/>
              <w:marRight w:val="0"/>
              <w:marTop w:val="0"/>
              <w:marBottom w:val="0"/>
              <w:divBdr>
                <w:top w:val="none" w:sz="0" w:space="0" w:color="auto"/>
                <w:left w:val="none" w:sz="0" w:space="0" w:color="auto"/>
                <w:bottom w:val="none" w:sz="0" w:space="0" w:color="auto"/>
                <w:right w:val="none" w:sz="0" w:space="0" w:color="auto"/>
              </w:divBdr>
            </w:div>
            <w:div w:id="1416047713">
              <w:marLeft w:val="0"/>
              <w:marRight w:val="0"/>
              <w:marTop w:val="0"/>
              <w:marBottom w:val="0"/>
              <w:divBdr>
                <w:top w:val="none" w:sz="0" w:space="0" w:color="auto"/>
                <w:left w:val="none" w:sz="0" w:space="0" w:color="auto"/>
                <w:bottom w:val="none" w:sz="0" w:space="0" w:color="auto"/>
                <w:right w:val="none" w:sz="0" w:space="0" w:color="auto"/>
              </w:divBdr>
            </w:div>
            <w:div w:id="1416047734">
              <w:marLeft w:val="0"/>
              <w:marRight w:val="0"/>
              <w:marTop w:val="0"/>
              <w:marBottom w:val="0"/>
              <w:divBdr>
                <w:top w:val="none" w:sz="0" w:space="0" w:color="auto"/>
                <w:left w:val="none" w:sz="0" w:space="0" w:color="auto"/>
                <w:bottom w:val="none" w:sz="0" w:space="0" w:color="auto"/>
                <w:right w:val="none" w:sz="0" w:space="0" w:color="auto"/>
              </w:divBdr>
            </w:div>
            <w:div w:id="141604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46">
      <w:marLeft w:val="0"/>
      <w:marRight w:val="0"/>
      <w:marTop w:val="0"/>
      <w:marBottom w:val="0"/>
      <w:divBdr>
        <w:top w:val="none" w:sz="0" w:space="0" w:color="auto"/>
        <w:left w:val="none" w:sz="0" w:space="0" w:color="auto"/>
        <w:bottom w:val="none" w:sz="0" w:space="0" w:color="auto"/>
        <w:right w:val="none" w:sz="0" w:space="0" w:color="auto"/>
      </w:divBdr>
      <w:divsChild>
        <w:div w:id="1416047541">
          <w:marLeft w:val="0"/>
          <w:marRight w:val="0"/>
          <w:marTop w:val="0"/>
          <w:marBottom w:val="0"/>
          <w:divBdr>
            <w:top w:val="none" w:sz="0" w:space="0" w:color="auto"/>
            <w:left w:val="none" w:sz="0" w:space="0" w:color="auto"/>
            <w:bottom w:val="none" w:sz="0" w:space="0" w:color="auto"/>
            <w:right w:val="none" w:sz="0" w:space="0" w:color="auto"/>
          </w:divBdr>
          <w:divsChild>
            <w:div w:id="141604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047747">
      <w:marLeft w:val="0"/>
      <w:marRight w:val="0"/>
      <w:marTop w:val="0"/>
      <w:marBottom w:val="0"/>
      <w:divBdr>
        <w:top w:val="none" w:sz="0" w:space="0" w:color="auto"/>
        <w:left w:val="none" w:sz="0" w:space="0" w:color="auto"/>
        <w:bottom w:val="none" w:sz="0" w:space="0" w:color="auto"/>
        <w:right w:val="none" w:sz="0" w:space="0" w:color="auto"/>
      </w:divBdr>
      <w:divsChild>
        <w:div w:id="1416047579">
          <w:marLeft w:val="0"/>
          <w:marRight w:val="0"/>
          <w:marTop w:val="0"/>
          <w:marBottom w:val="0"/>
          <w:divBdr>
            <w:top w:val="none" w:sz="0" w:space="0" w:color="auto"/>
            <w:left w:val="none" w:sz="0" w:space="0" w:color="auto"/>
            <w:bottom w:val="none" w:sz="0" w:space="0" w:color="auto"/>
            <w:right w:val="none" w:sz="0" w:space="0" w:color="auto"/>
          </w:divBdr>
          <w:divsChild>
            <w:div w:id="1416047608">
              <w:marLeft w:val="0"/>
              <w:marRight w:val="0"/>
              <w:marTop w:val="0"/>
              <w:marBottom w:val="0"/>
              <w:divBdr>
                <w:top w:val="none" w:sz="0" w:space="0" w:color="auto"/>
                <w:left w:val="none" w:sz="0" w:space="0" w:color="auto"/>
                <w:bottom w:val="none" w:sz="0" w:space="0" w:color="auto"/>
                <w:right w:val="none" w:sz="0" w:space="0" w:color="auto"/>
              </w:divBdr>
            </w:div>
            <w:div w:id="141604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10</Pages>
  <Words>4025</Words>
  <Characters>22140</Characters>
  <Application>Microsoft Office Outlook</Application>
  <DocSecurity>0</DocSecurity>
  <Lines>0</Lines>
  <Paragraphs>0</Paragraphs>
  <ScaleCrop>false</ScaleCrop>
  <Company>CSP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MSSS</cp:lastModifiedBy>
  <cp:revision>3</cp:revision>
  <cp:lastPrinted>2012-07-18T15:03:00Z</cp:lastPrinted>
  <dcterms:created xsi:type="dcterms:W3CDTF">2012-12-14T15:10:00Z</dcterms:created>
  <dcterms:modified xsi:type="dcterms:W3CDTF">2012-12-14T16:01:00Z</dcterms:modified>
</cp:coreProperties>
</file>